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415" w:rsidRPr="00B614AF" w:rsidRDefault="00A65415" w:rsidP="00F77C71">
      <w:pPr>
        <w:spacing w:line="240" w:lineRule="auto"/>
        <w:rPr>
          <w:rFonts w:ascii="Times New Roman" w:hAnsi="Times New Roman" w:cs="Times New Roman"/>
        </w:rPr>
      </w:pPr>
    </w:p>
    <w:tbl>
      <w:tblPr>
        <w:tblStyle w:val="TabloKlavuzu"/>
        <w:tblW w:w="14719" w:type="dxa"/>
        <w:tblBorders>
          <w:top w:val="single" w:sz="18" w:space="0" w:color="222A35" w:themeColor="text2" w:themeShade="80"/>
          <w:left w:val="single" w:sz="18" w:space="0" w:color="222A35" w:themeColor="text2" w:themeShade="80"/>
          <w:bottom w:val="single" w:sz="18" w:space="0" w:color="222A35" w:themeColor="text2" w:themeShade="80"/>
          <w:right w:val="single" w:sz="18" w:space="0" w:color="222A35" w:themeColor="text2" w:themeShade="80"/>
          <w:insideH w:val="double" w:sz="4" w:space="0" w:color="A5A5A5" w:themeColor="accent3"/>
          <w:insideV w:val="double" w:sz="4" w:space="0" w:color="A5A5A5" w:themeColor="accent3"/>
        </w:tblBorders>
        <w:tblLook w:val="04A0" w:firstRow="1" w:lastRow="0" w:firstColumn="1" w:lastColumn="0" w:noHBand="0" w:noVBand="1"/>
      </w:tblPr>
      <w:tblGrid>
        <w:gridCol w:w="3238"/>
        <w:gridCol w:w="7229"/>
        <w:gridCol w:w="4252"/>
      </w:tblGrid>
      <w:tr w:rsidR="00A65415" w:rsidRPr="00B614AF" w:rsidTr="00FE53A6">
        <w:trPr>
          <w:trHeight w:val="1045"/>
        </w:trPr>
        <w:tc>
          <w:tcPr>
            <w:tcW w:w="3238" w:type="dxa"/>
          </w:tcPr>
          <w:p w:rsidR="007901F1" w:rsidRPr="00B614AF" w:rsidRDefault="007901F1" w:rsidP="008D6CCC">
            <w:pPr>
              <w:jc w:val="both"/>
              <w:rPr>
                <w:rFonts w:ascii="Times New Roman" w:hAnsi="Times New Roman" w:cs="Times New Roman"/>
                <w:b/>
                <w:bCs/>
                <w:sz w:val="24"/>
                <w:szCs w:val="24"/>
              </w:rPr>
            </w:pPr>
            <w:bookmarkStart w:id="0" w:name="OLE_LINK1"/>
            <w:bookmarkStart w:id="1" w:name="OLE_LINK2"/>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A65415" w:rsidRPr="00B614AF" w:rsidRDefault="00A65415" w:rsidP="008D6CCC">
            <w:pPr>
              <w:jc w:val="both"/>
              <w:rPr>
                <w:rFonts w:ascii="Times New Roman" w:hAnsi="Times New Roman" w:cs="Times New Roman"/>
                <w:b/>
                <w:bCs/>
                <w:sz w:val="24"/>
                <w:szCs w:val="24"/>
              </w:rPr>
            </w:pPr>
            <w:r w:rsidRPr="00B614AF">
              <w:rPr>
                <w:rFonts w:ascii="Times New Roman" w:hAnsi="Times New Roman" w:cs="Times New Roman"/>
                <w:b/>
                <w:bCs/>
                <w:sz w:val="24"/>
                <w:szCs w:val="24"/>
              </w:rPr>
              <w:t>ARAŞTIRMA RAPORU – I</w:t>
            </w:r>
          </w:p>
          <w:p w:rsidR="00A65415" w:rsidRPr="00B614AF" w:rsidRDefault="00A65415" w:rsidP="008D6CCC">
            <w:pPr>
              <w:jc w:val="both"/>
              <w:rPr>
                <w:rFonts w:ascii="Times New Roman" w:hAnsi="Times New Roman" w:cs="Times New Roman"/>
                <w:b/>
                <w:sz w:val="24"/>
                <w:szCs w:val="24"/>
              </w:rPr>
            </w:pPr>
          </w:p>
        </w:tc>
        <w:tc>
          <w:tcPr>
            <w:tcW w:w="7229" w:type="dxa"/>
          </w:tcPr>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 Yapılan araştırma sonucunda herhangi bir işlem yapılmasına gerek olmadığı kanaat ve sonucuna varılması hallerinde düzenlenen raporlardır.</w:t>
            </w:r>
          </w:p>
          <w:p w:rsidR="00A65415" w:rsidRPr="00B614AF" w:rsidRDefault="00A65415" w:rsidP="008D6CCC">
            <w:pPr>
              <w:tabs>
                <w:tab w:val="left" w:pos="914"/>
              </w:tabs>
              <w:jc w:val="both"/>
              <w:rPr>
                <w:rFonts w:ascii="Times New Roman" w:hAnsi="Times New Roman" w:cs="Times New Roman"/>
                <w:sz w:val="24"/>
                <w:szCs w:val="24"/>
              </w:rPr>
            </w:pPr>
          </w:p>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-Araştırma Raporu biri ekli, ikisi eksiz olmak üzere 3 örnek düzenlenir. Düzenlenen raporların tüm örnekleri (ekleri dahil) Bakanlığa sunulur.</w:t>
            </w:r>
          </w:p>
          <w:p w:rsidR="00A65415" w:rsidRPr="00B614AF" w:rsidRDefault="00A65415" w:rsidP="008D6CCC">
            <w:pPr>
              <w:tabs>
                <w:tab w:val="left" w:pos="914"/>
              </w:tabs>
              <w:jc w:val="both"/>
              <w:rPr>
                <w:rFonts w:ascii="Times New Roman" w:hAnsi="Times New Roman" w:cs="Times New Roman"/>
                <w:sz w:val="24"/>
                <w:szCs w:val="24"/>
              </w:rPr>
            </w:pPr>
          </w:p>
        </w:tc>
        <w:tc>
          <w:tcPr>
            <w:tcW w:w="4252" w:type="dxa"/>
          </w:tcPr>
          <w:p w:rsidR="00A65415" w:rsidRPr="00B614AF" w:rsidRDefault="00A65415" w:rsidP="008D6CCC">
            <w:pPr>
              <w:jc w:val="both"/>
              <w:rPr>
                <w:rFonts w:ascii="Times New Roman" w:hAnsi="Times New Roman" w:cs="Times New Roman"/>
                <w:sz w:val="24"/>
                <w:szCs w:val="24"/>
              </w:rPr>
            </w:pPr>
            <w:r w:rsidRPr="00B614AF">
              <w:rPr>
                <w:rFonts w:ascii="Times New Roman" w:hAnsi="Times New Roman" w:cs="Times New Roman"/>
                <w:sz w:val="24"/>
                <w:szCs w:val="24"/>
              </w:rPr>
              <w:t xml:space="preserve">Anayasa m.129/6, 4483 sayılı MDKGYHK m.4, Danıştay 1. Dairesinin 17.04.2000 tarih ve E:2000/29-K:2000/59 sayılı </w:t>
            </w:r>
            <w:proofErr w:type="spellStart"/>
            <w:r w:rsidRPr="00B614AF">
              <w:rPr>
                <w:rFonts w:ascii="Times New Roman" w:hAnsi="Times New Roman" w:cs="Times New Roman"/>
                <w:sz w:val="24"/>
                <w:szCs w:val="24"/>
              </w:rPr>
              <w:t>istişari</w:t>
            </w:r>
            <w:proofErr w:type="spellEnd"/>
            <w:r w:rsidRPr="00B614AF">
              <w:rPr>
                <w:rFonts w:ascii="Times New Roman" w:hAnsi="Times New Roman" w:cs="Times New Roman"/>
                <w:sz w:val="24"/>
                <w:szCs w:val="24"/>
              </w:rPr>
              <w:t xml:space="preserve"> kararı, Mülkiye Teftiş Kurulu Yönetmeliği m.62/1-a, İçişleri Bakanlığı Teftiş Kurulu Başkanlığının 16.01.2003 tarih ve B050TEF0000076/380 sayılı Genelgesi</w:t>
            </w:r>
          </w:p>
          <w:p w:rsidR="00A65415" w:rsidRPr="00B614AF" w:rsidRDefault="00A65415" w:rsidP="008D6CCC">
            <w:pPr>
              <w:jc w:val="both"/>
              <w:rPr>
                <w:rFonts w:ascii="Times New Roman" w:hAnsi="Times New Roman" w:cs="Times New Roman"/>
                <w:sz w:val="24"/>
                <w:szCs w:val="24"/>
              </w:rPr>
            </w:pPr>
          </w:p>
        </w:tc>
      </w:tr>
      <w:tr w:rsidR="00A65415" w:rsidRPr="00B614AF" w:rsidTr="00FE53A6">
        <w:trPr>
          <w:trHeight w:val="1045"/>
        </w:trPr>
        <w:tc>
          <w:tcPr>
            <w:tcW w:w="3238" w:type="dxa"/>
          </w:tcPr>
          <w:p w:rsidR="00A65415" w:rsidRPr="00B614AF" w:rsidRDefault="00A65415"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A65415" w:rsidRPr="00B614AF" w:rsidRDefault="00A65415" w:rsidP="008D6CCC">
            <w:pPr>
              <w:jc w:val="both"/>
              <w:rPr>
                <w:rFonts w:ascii="Times New Roman" w:hAnsi="Times New Roman" w:cs="Times New Roman"/>
                <w:b/>
                <w:bCs/>
                <w:sz w:val="24"/>
                <w:szCs w:val="24"/>
              </w:rPr>
            </w:pPr>
            <w:r w:rsidRPr="00B614AF">
              <w:rPr>
                <w:rFonts w:ascii="Times New Roman" w:hAnsi="Times New Roman" w:cs="Times New Roman"/>
                <w:b/>
                <w:bCs/>
                <w:sz w:val="24"/>
                <w:szCs w:val="24"/>
              </w:rPr>
              <w:t>ARAŞTIRMA RAPORU – II</w:t>
            </w:r>
          </w:p>
          <w:p w:rsidR="00A65415" w:rsidRPr="00B614AF" w:rsidRDefault="00A65415" w:rsidP="008D6CCC">
            <w:pPr>
              <w:ind w:firstLine="708"/>
              <w:jc w:val="both"/>
              <w:rPr>
                <w:rFonts w:ascii="Times New Roman" w:hAnsi="Times New Roman" w:cs="Times New Roman"/>
                <w:b/>
                <w:sz w:val="24"/>
                <w:szCs w:val="24"/>
              </w:rPr>
            </w:pPr>
          </w:p>
        </w:tc>
        <w:tc>
          <w:tcPr>
            <w:tcW w:w="7229" w:type="dxa"/>
          </w:tcPr>
          <w:p w:rsidR="00A65415" w:rsidRPr="00B614AF" w:rsidRDefault="00A65415" w:rsidP="008D6CCC">
            <w:pPr>
              <w:jc w:val="both"/>
              <w:rPr>
                <w:rFonts w:ascii="Times New Roman" w:hAnsi="Times New Roman" w:cs="Times New Roman"/>
                <w:sz w:val="24"/>
                <w:szCs w:val="24"/>
              </w:rPr>
            </w:pPr>
            <w:r w:rsidRPr="00B614AF">
              <w:rPr>
                <w:rFonts w:ascii="Times New Roman" w:hAnsi="Times New Roman" w:cs="Times New Roman"/>
                <w:sz w:val="24"/>
                <w:szCs w:val="24"/>
              </w:rPr>
              <w:t>- Müfettişler görevleri sırasında, derhal tedbir alınmaması halinde; «can ve mal güvenliğini tehlikeye düşürecek veya temel hak ve hürriyetlerin ihlaline sebebiyet verecek ya da kamu düzeninin ciddi biçimde bozulmasına yol açacak», «zamanaşımı veya hak düşürücü sürelere ilişkin hükümlerden ötürü idarenin zararına sebebiyet verecek» nitelikte bir durum tespit ettikleri takdirde, görevin sonunu beklemeksizin, bu durumu bir araştırma raporu ile yetkili makama ve her halükârda vali ve kaymakamlara bildirirler ve bu hususu görevleri ile ilgili düzenleyecekleri raporda belirtirler. (Mülkiye Teftiş Kurulu Yönetmeliği m.36)</w:t>
            </w:r>
          </w:p>
          <w:p w:rsidR="00A65415" w:rsidRPr="00B614AF" w:rsidRDefault="00A65415" w:rsidP="008D6CCC">
            <w:pPr>
              <w:jc w:val="both"/>
              <w:rPr>
                <w:rFonts w:ascii="Times New Roman" w:hAnsi="Times New Roman" w:cs="Times New Roman"/>
                <w:sz w:val="24"/>
                <w:szCs w:val="24"/>
              </w:rPr>
            </w:pPr>
          </w:p>
          <w:p w:rsidR="00A65415" w:rsidRPr="00B614AF" w:rsidRDefault="00A65415" w:rsidP="008D6CCC">
            <w:pPr>
              <w:jc w:val="both"/>
              <w:rPr>
                <w:rFonts w:ascii="Times New Roman" w:hAnsi="Times New Roman" w:cs="Times New Roman"/>
                <w:sz w:val="24"/>
                <w:szCs w:val="24"/>
              </w:rPr>
            </w:pPr>
            <w:r w:rsidRPr="00B614AF">
              <w:rPr>
                <w:rFonts w:ascii="Times New Roman" w:hAnsi="Times New Roman" w:cs="Times New Roman"/>
                <w:sz w:val="24"/>
                <w:szCs w:val="24"/>
              </w:rPr>
              <w:t xml:space="preserve">-Araştırma sonucunda İşlem yapılması gerektiği sonucuna varılmış olmakla birlikte aynı konu ve kamu görevlisi ile ilgili olarak daha önce rapor düzenlenmiş ve karar verilmiş olması hallerinde düzenlenen raporlardır. Düzenlenen raporların bir örneği ekleriyle diğer iki örneği de </w:t>
            </w:r>
            <w:r w:rsidRPr="00B614AF">
              <w:rPr>
                <w:rFonts w:ascii="Times New Roman" w:hAnsi="Times New Roman" w:cs="Times New Roman"/>
                <w:sz w:val="24"/>
                <w:szCs w:val="24"/>
              </w:rPr>
              <w:lastRenderedPageBreak/>
              <w:t>eksiz olarak Bakanlığa sunulur. (Mülkiye Teftiş Kurulu Yönetmeliği m.62/2)</w:t>
            </w:r>
          </w:p>
          <w:p w:rsidR="00A65415" w:rsidRPr="00B614AF" w:rsidRDefault="00A65415" w:rsidP="008D6CCC">
            <w:pPr>
              <w:ind w:firstLine="708"/>
              <w:jc w:val="both"/>
              <w:rPr>
                <w:rFonts w:ascii="Times New Roman" w:hAnsi="Times New Roman" w:cs="Times New Roman"/>
                <w:sz w:val="24"/>
                <w:szCs w:val="24"/>
              </w:rPr>
            </w:pPr>
          </w:p>
        </w:tc>
        <w:tc>
          <w:tcPr>
            <w:tcW w:w="4252" w:type="dxa"/>
          </w:tcPr>
          <w:p w:rsidR="00A65415" w:rsidRPr="00B614AF" w:rsidRDefault="00A65415" w:rsidP="008D6CCC">
            <w:pPr>
              <w:jc w:val="both"/>
              <w:rPr>
                <w:rFonts w:ascii="Times New Roman" w:hAnsi="Times New Roman" w:cs="Times New Roman"/>
                <w:sz w:val="24"/>
                <w:szCs w:val="24"/>
              </w:rPr>
            </w:pPr>
            <w:r w:rsidRPr="00B614AF">
              <w:rPr>
                <w:rFonts w:ascii="Times New Roman" w:hAnsi="Times New Roman" w:cs="Times New Roman"/>
                <w:sz w:val="24"/>
                <w:szCs w:val="24"/>
              </w:rPr>
              <w:lastRenderedPageBreak/>
              <w:t xml:space="preserve">Anayasa m.123/1, 126/1-2 ve 127/5, 5302 sayılı İÖK m.38, 5355 sayılı MİBK m.22, 5393 sayılı BK m.55, 1 sayılı Cumhurbaşkanlığı Kararnamesi m.503 </w:t>
            </w:r>
          </w:p>
          <w:p w:rsidR="00A65415" w:rsidRPr="00B614AF" w:rsidRDefault="00A65415" w:rsidP="008D6CCC">
            <w:pPr>
              <w:jc w:val="both"/>
              <w:rPr>
                <w:rFonts w:ascii="Times New Roman" w:hAnsi="Times New Roman" w:cs="Times New Roman"/>
                <w:sz w:val="24"/>
                <w:szCs w:val="24"/>
              </w:rPr>
            </w:pPr>
          </w:p>
        </w:tc>
      </w:tr>
      <w:tr w:rsidR="00A65415" w:rsidRPr="00B614AF" w:rsidTr="00FE53A6">
        <w:trPr>
          <w:trHeight w:val="1045"/>
        </w:trPr>
        <w:tc>
          <w:tcPr>
            <w:tcW w:w="3238" w:type="dxa"/>
          </w:tcPr>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A65415" w:rsidRPr="00B614AF" w:rsidRDefault="00A65415" w:rsidP="008D6CCC">
            <w:pPr>
              <w:jc w:val="both"/>
              <w:rPr>
                <w:rFonts w:ascii="Times New Roman" w:hAnsi="Times New Roman" w:cs="Times New Roman"/>
                <w:b/>
                <w:bCs/>
                <w:sz w:val="24"/>
                <w:szCs w:val="24"/>
              </w:rPr>
            </w:pPr>
            <w:r w:rsidRPr="00B614AF">
              <w:rPr>
                <w:rFonts w:ascii="Times New Roman" w:hAnsi="Times New Roman" w:cs="Times New Roman"/>
                <w:b/>
                <w:bCs/>
                <w:sz w:val="24"/>
                <w:szCs w:val="24"/>
              </w:rPr>
              <w:t>ÖN İNCELEME RAPORU</w:t>
            </w:r>
          </w:p>
          <w:p w:rsidR="00A65415" w:rsidRPr="00B614AF" w:rsidRDefault="00A65415" w:rsidP="008D6CCC">
            <w:pPr>
              <w:jc w:val="both"/>
              <w:rPr>
                <w:rFonts w:ascii="Times New Roman" w:hAnsi="Times New Roman" w:cs="Times New Roman"/>
                <w:b/>
                <w:bCs/>
                <w:sz w:val="24"/>
                <w:szCs w:val="24"/>
              </w:rPr>
            </w:pPr>
          </w:p>
        </w:tc>
        <w:tc>
          <w:tcPr>
            <w:tcW w:w="7229" w:type="dxa"/>
          </w:tcPr>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-4483 sayılı Kanunun hükümleri uyarınca ön inceleme ile görevlendirilenlerin, hakkında inceleme yapılan memur ve diğer kamu görevlilerinin ifadesini de almak suretiyle, yetkilileri dahilinde bulunan gerekli bilgi ve belgeleri toplayıp, görüşlerini de içerecek şekilde düzenledikleri rapordur.</w:t>
            </w:r>
          </w:p>
          <w:p w:rsidR="00A65415" w:rsidRPr="00B614AF" w:rsidRDefault="00A65415" w:rsidP="008D6CCC">
            <w:pPr>
              <w:tabs>
                <w:tab w:val="left" w:pos="914"/>
              </w:tabs>
              <w:jc w:val="both"/>
              <w:rPr>
                <w:rFonts w:ascii="Times New Roman" w:hAnsi="Times New Roman" w:cs="Times New Roman"/>
                <w:sz w:val="24"/>
                <w:szCs w:val="24"/>
              </w:rPr>
            </w:pPr>
          </w:p>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-Ön İnceleme Raporu biri ekli ikisi eksiz olmak üzere 3 örnek düzenlenir.</w:t>
            </w:r>
          </w:p>
          <w:p w:rsidR="00A65415" w:rsidRPr="00B614AF" w:rsidRDefault="00A65415" w:rsidP="008D6CCC">
            <w:pPr>
              <w:tabs>
                <w:tab w:val="left" w:pos="914"/>
              </w:tabs>
              <w:jc w:val="both"/>
              <w:rPr>
                <w:rFonts w:ascii="Times New Roman" w:hAnsi="Times New Roman" w:cs="Times New Roman"/>
                <w:sz w:val="24"/>
                <w:szCs w:val="24"/>
              </w:rPr>
            </w:pPr>
          </w:p>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-Hakkında ön inceleme yapılan memur ve diğer kamu görevlisi için soruşturma izni vermeye yetkili merci Bakan veya Müsteşar veya bağlı kuruluşun en üst idari amiri ise raporun üç örneği de Bakanlığa; vali veya kaymakam ise raporun ekli bir örneği bu mercilere, eksiz iki örneği ise Bakanlığa sunulur.</w:t>
            </w:r>
          </w:p>
          <w:p w:rsidR="00A65415" w:rsidRPr="00B614AF" w:rsidRDefault="00A65415" w:rsidP="008D6CCC">
            <w:pPr>
              <w:tabs>
                <w:tab w:val="left" w:pos="914"/>
              </w:tabs>
              <w:jc w:val="both"/>
              <w:rPr>
                <w:rFonts w:ascii="Times New Roman" w:hAnsi="Times New Roman" w:cs="Times New Roman"/>
                <w:sz w:val="24"/>
                <w:szCs w:val="24"/>
              </w:rPr>
            </w:pPr>
          </w:p>
        </w:tc>
        <w:tc>
          <w:tcPr>
            <w:tcW w:w="4252" w:type="dxa"/>
          </w:tcPr>
          <w:p w:rsidR="00A65415" w:rsidRPr="00B614AF" w:rsidRDefault="00A65415" w:rsidP="008D6CCC">
            <w:pPr>
              <w:jc w:val="both"/>
              <w:rPr>
                <w:rFonts w:ascii="Times New Roman" w:hAnsi="Times New Roman" w:cs="Times New Roman"/>
                <w:sz w:val="24"/>
                <w:szCs w:val="24"/>
                <w:u w:val="single"/>
              </w:rPr>
            </w:pPr>
            <w:r w:rsidRPr="00B614AF">
              <w:rPr>
                <w:rFonts w:ascii="Times New Roman" w:hAnsi="Times New Roman" w:cs="Times New Roman"/>
                <w:sz w:val="24"/>
                <w:szCs w:val="24"/>
                <w:u w:val="single"/>
              </w:rPr>
              <w:t>Anayasa m.129/6, 4483 sayılı Kanun m.6, Mülkiye Teftiş Kurulu Yönetmeliği m.64/3, 65, 4483 sayılı Kanuna İlişkin Uygulama Yönergesi m.17/1 ve m.18</w:t>
            </w:r>
          </w:p>
          <w:p w:rsidR="00A65415" w:rsidRPr="00B614AF" w:rsidRDefault="00A65415" w:rsidP="008D6CCC">
            <w:pPr>
              <w:jc w:val="both"/>
              <w:rPr>
                <w:rFonts w:ascii="Times New Roman" w:hAnsi="Times New Roman" w:cs="Times New Roman"/>
                <w:sz w:val="24"/>
                <w:szCs w:val="24"/>
                <w:u w:val="single"/>
              </w:rPr>
            </w:pPr>
          </w:p>
        </w:tc>
      </w:tr>
      <w:tr w:rsidR="00A65415" w:rsidRPr="00B614AF" w:rsidTr="00FE53A6">
        <w:trPr>
          <w:trHeight w:val="1045"/>
        </w:trPr>
        <w:tc>
          <w:tcPr>
            <w:tcW w:w="3238" w:type="dxa"/>
          </w:tcPr>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A65415" w:rsidRPr="00B614AF" w:rsidRDefault="00A65415" w:rsidP="008D6CCC">
            <w:pPr>
              <w:jc w:val="both"/>
              <w:rPr>
                <w:rFonts w:ascii="Times New Roman" w:hAnsi="Times New Roman" w:cs="Times New Roman"/>
                <w:b/>
                <w:bCs/>
                <w:sz w:val="24"/>
                <w:szCs w:val="24"/>
              </w:rPr>
            </w:pPr>
            <w:r w:rsidRPr="00B614AF">
              <w:rPr>
                <w:rFonts w:ascii="Times New Roman" w:hAnsi="Times New Roman" w:cs="Times New Roman"/>
                <w:b/>
                <w:bCs/>
                <w:sz w:val="24"/>
                <w:szCs w:val="24"/>
              </w:rPr>
              <w:t>DİSİPLİN RAPORU</w:t>
            </w:r>
          </w:p>
          <w:p w:rsidR="00A65415" w:rsidRPr="00B614AF" w:rsidRDefault="00A65415" w:rsidP="008D6CCC">
            <w:pPr>
              <w:jc w:val="both"/>
              <w:rPr>
                <w:rFonts w:ascii="Times New Roman" w:hAnsi="Times New Roman" w:cs="Times New Roman"/>
                <w:b/>
                <w:bCs/>
                <w:sz w:val="24"/>
                <w:szCs w:val="24"/>
              </w:rPr>
            </w:pPr>
          </w:p>
        </w:tc>
        <w:tc>
          <w:tcPr>
            <w:tcW w:w="7229" w:type="dxa"/>
          </w:tcPr>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 xml:space="preserve">-Gerek teftişler sırasında, gerekse ihbar ve </w:t>
            </w:r>
            <w:proofErr w:type="gramStart"/>
            <w:r w:rsidRPr="00B614AF">
              <w:rPr>
                <w:rFonts w:ascii="Times New Roman" w:hAnsi="Times New Roman" w:cs="Times New Roman"/>
                <w:sz w:val="24"/>
                <w:szCs w:val="24"/>
              </w:rPr>
              <w:t>şikayetler</w:t>
            </w:r>
            <w:proofErr w:type="gramEnd"/>
            <w:r w:rsidRPr="00B614AF">
              <w:rPr>
                <w:rFonts w:ascii="Times New Roman" w:hAnsi="Times New Roman" w:cs="Times New Roman"/>
                <w:sz w:val="24"/>
                <w:szCs w:val="24"/>
              </w:rPr>
              <w:t xml:space="preserve"> üzerine yapılan araştırma, ön inceleme veya soruşturmalar sonunda personelin disiplin hukuku bakımından sorumluluğunun tespit edilmesine yönelik çalışmalar sonucunda düzenlenen raporlardır.</w:t>
            </w:r>
          </w:p>
          <w:p w:rsidR="00A65415" w:rsidRPr="00B614AF" w:rsidRDefault="00A65415" w:rsidP="008D6CCC">
            <w:pPr>
              <w:tabs>
                <w:tab w:val="left" w:pos="914"/>
              </w:tabs>
              <w:jc w:val="both"/>
              <w:rPr>
                <w:rFonts w:ascii="Times New Roman" w:hAnsi="Times New Roman" w:cs="Times New Roman"/>
                <w:sz w:val="24"/>
                <w:szCs w:val="24"/>
              </w:rPr>
            </w:pPr>
          </w:p>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-Düzenlenen raporların bir örneği ekleriyle diğer iki örneği de eksiz olarak Bakanlığa sunulur.</w:t>
            </w:r>
          </w:p>
          <w:p w:rsidR="00A65415" w:rsidRPr="00B614AF" w:rsidRDefault="00A65415" w:rsidP="008D6CCC">
            <w:pPr>
              <w:tabs>
                <w:tab w:val="left" w:pos="914"/>
              </w:tabs>
              <w:jc w:val="both"/>
              <w:rPr>
                <w:rFonts w:ascii="Times New Roman" w:hAnsi="Times New Roman" w:cs="Times New Roman"/>
                <w:sz w:val="24"/>
                <w:szCs w:val="24"/>
              </w:rPr>
            </w:pPr>
          </w:p>
        </w:tc>
        <w:tc>
          <w:tcPr>
            <w:tcW w:w="4252" w:type="dxa"/>
          </w:tcPr>
          <w:p w:rsidR="00A65415" w:rsidRPr="00B614AF" w:rsidRDefault="00A65415" w:rsidP="008D6CCC">
            <w:pPr>
              <w:jc w:val="both"/>
              <w:rPr>
                <w:rFonts w:ascii="Times New Roman" w:hAnsi="Times New Roman" w:cs="Times New Roman"/>
                <w:sz w:val="24"/>
                <w:szCs w:val="24"/>
                <w:u w:val="single"/>
              </w:rPr>
            </w:pPr>
            <w:r w:rsidRPr="00B614AF">
              <w:rPr>
                <w:rFonts w:ascii="Times New Roman" w:hAnsi="Times New Roman" w:cs="Times New Roman"/>
                <w:sz w:val="24"/>
                <w:szCs w:val="24"/>
                <w:u w:val="single"/>
              </w:rPr>
              <w:lastRenderedPageBreak/>
              <w:t>Anayasa m.129/2, 657 sayılı DMK m.125, 7068 sayılı Genel Kolluk Disiplin Hükümleri Hakkında KHK’nın Kabul Edilmesine Dair Kanun, Mülkiye Teftiş Kurulu Yönetmeliği m.69</w:t>
            </w:r>
          </w:p>
          <w:p w:rsidR="00A65415" w:rsidRPr="00B614AF" w:rsidRDefault="00A65415" w:rsidP="008D6CCC">
            <w:pPr>
              <w:ind w:firstLine="708"/>
              <w:jc w:val="both"/>
              <w:rPr>
                <w:rFonts w:ascii="Times New Roman" w:hAnsi="Times New Roman" w:cs="Times New Roman"/>
                <w:sz w:val="24"/>
                <w:szCs w:val="24"/>
                <w:u w:val="single"/>
              </w:rPr>
            </w:pPr>
          </w:p>
        </w:tc>
      </w:tr>
      <w:tr w:rsidR="00A65415" w:rsidRPr="00B614AF" w:rsidTr="00FE53A6">
        <w:trPr>
          <w:trHeight w:val="1045"/>
        </w:trPr>
        <w:tc>
          <w:tcPr>
            <w:tcW w:w="3238" w:type="dxa"/>
          </w:tcPr>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A65415" w:rsidRPr="00B614AF" w:rsidRDefault="00A65415" w:rsidP="008D6CCC">
            <w:pPr>
              <w:jc w:val="both"/>
              <w:rPr>
                <w:rFonts w:ascii="Times New Roman" w:hAnsi="Times New Roman" w:cs="Times New Roman"/>
                <w:b/>
                <w:bCs/>
                <w:sz w:val="24"/>
                <w:szCs w:val="24"/>
              </w:rPr>
            </w:pPr>
            <w:r w:rsidRPr="00B614AF">
              <w:rPr>
                <w:rFonts w:ascii="Times New Roman" w:hAnsi="Times New Roman" w:cs="Times New Roman"/>
                <w:b/>
                <w:bCs/>
                <w:sz w:val="24"/>
                <w:szCs w:val="24"/>
              </w:rPr>
              <w:t>TEVDİ RAPORU – I</w:t>
            </w:r>
          </w:p>
          <w:p w:rsidR="00A65415" w:rsidRPr="00B614AF" w:rsidRDefault="00A65415" w:rsidP="008D6CCC">
            <w:pPr>
              <w:jc w:val="both"/>
              <w:rPr>
                <w:rFonts w:ascii="Times New Roman" w:hAnsi="Times New Roman" w:cs="Times New Roman"/>
                <w:b/>
                <w:bCs/>
                <w:sz w:val="24"/>
                <w:szCs w:val="24"/>
              </w:rPr>
            </w:pPr>
          </w:p>
          <w:p w:rsidR="00A65415" w:rsidRPr="00B614AF" w:rsidRDefault="00A65415" w:rsidP="008D6CCC">
            <w:pPr>
              <w:jc w:val="both"/>
              <w:rPr>
                <w:rFonts w:ascii="Times New Roman" w:hAnsi="Times New Roman" w:cs="Times New Roman"/>
                <w:b/>
                <w:sz w:val="24"/>
                <w:szCs w:val="24"/>
              </w:rPr>
            </w:pPr>
          </w:p>
        </w:tc>
        <w:tc>
          <w:tcPr>
            <w:tcW w:w="7229" w:type="dxa"/>
          </w:tcPr>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-Müfettişlerin teftiş ve denetim veya ihbar ve şikâyetler üzerine yaptıkları araştırma sırasında rastladıkları yahut bu çalışmalar sonucunda tespit ettikleri 3628 sayılı Kanun kapsamına giren konular ile 4483 sayılı Kanun kapsamı dışında kalan konu ve görevliler hakkında «yetkili Cumhuriyet başsavcılığınca doğrudan ceza soruşturmasının yapılmasını sağlamak» üzere düzenlenen raporlardır.</w:t>
            </w:r>
          </w:p>
          <w:p w:rsidR="00A65415" w:rsidRPr="00B614AF" w:rsidRDefault="00A65415" w:rsidP="008D6CCC">
            <w:pPr>
              <w:tabs>
                <w:tab w:val="left" w:pos="914"/>
              </w:tabs>
              <w:jc w:val="both"/>
              <w:rPr>
                <w:rFonts w:ascii="Times New Roman" w:hAnsi="Times New Roman" w:cs="Times New Roman"/>
                <w:sz w:val="24"/>
                <w:szCs w:val="24"/>
              </w:rPr>
            </w:pPr>
          </w:p>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-Bu raporların ekli örneği dahil tüm örnekleri Başkanlığa sunulur.</w:t>
            </w:r>
          </w:p>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-Müfettişler memur ve diğer kamu görevlilerinden sayılmayan kişiler hakkında düzenledikleri tevdi raporlarını doğrudan yetkili ve görevli Cumhuriyet başsavcılığına gönderirler.</w:t>
            </w:r>
          </w:p>
          <w:p w:rsidR="00A65415" w:rsidRPr="00B614AF" w:rsidRDefault="00A65415" w:rsidP="008D6CCC">
            <w:pPr>
              <w:tabs>
                <w:tab w:val="left" w:pos="914"/>
              </w:tabs>
              <w:jc w:val="both"/>
              <w:rPr>
                <w:rFonts w:ascii="Times New Roman" w:hAnsi="Times New Roman" w:cs="Times New Roman"/>
                <w:sz w:val="24"/>
                <w:szCs w:val="24"/>
              </w:rPr>
            </w:pPr>
          </w:p>
        </w:tc>
        <w:tc>
          <w:tcPr>
            <w:tcW w:w="4252" w:type="dxa"/>
          </w:tcPr>
          <w:p w:rsidR="00A65415" w:rsidRPr="00B614AF" w:rsidRDefault="00A65415" w:rsidP="008D6CCC">
            <w:pPr>
              <w:tabs>
                <w:tab w:val="left" w:pos="1135"/>
              </w:tabs>
              <w:jc w:val="both"/>
              <w:rPr>
                <w:rFonts w:ascii="Times New Roman" w:hAnsi="Times New Roman" w:cs="Times New Roman"/>
                <w:sz w:val="24"/>
                <w:szCs w:val="24"/>
              </w:rPr>
            </w:pPr>
            <w:r w:rsidRPr="00B614AF">
              <w:rPr>
                <w:rFonts w:ascii="Times New Roman" w:hAnsi="Times New Roman" w:cs="Times New Roman"/>
                <w:sz w:val="24"/>
                <w:szCs w:val="24"/>
              </w:rPr>
              <w:t>5271 sayılı CMK m.158/1-4, Mülkiye Teftiş Kurulu Yönetmeliği m.62/1-ç, 67/5, 82/1-2</w:t>
            </w:r>
          </w:p>
          <w:p w:rsidR="00A65415" w:rsidRPr="00B614AF" w:rsidRDefault="00A65415" w:rsidP="008D6CCC">
            <w:pPr>
              <w:tabs>
                <w:tab w:val="left" w:pos="1135"/>
              </w:tabs>
              <w:jc w:val="both"/>
              <w:rPr>
                <w:rFonts w:ascii="Times New Roman" w:hAnsi="Times New Roman" w:cs="Times New Roman"/>
                <w:sz w:val="24"/>
                <w:szCs w:val="24"/>
              </w:rPr>
            </w:pPr>
          </w:p>
        </w:tc>
      </w:tr>
      <w:tr w:rsidR="00A65415" w:rsidRPr="00B614AF" w:rsidTr="00FE53A6">
        <w:trPr>
          <w:trHeight w:val="1045"/>
        </w:trPr>
        <w:tc>
          <w:tcPr>
            <w:tcW w:w="3238" w:type="dxa"/>
          </w:tcPr>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A65415" w:rsidRPr="00B614AF" w:rsidRDefault="00A65415" w:rsidP="008D6CCC">
            <w:pPr>
              <w:jc w:val="both"/>
              <w:rPr>
                <w:rFonts w:ascii="Times New Roman" w:hAnsi="Times New Roman" w:cs="Times New Roman"/>
                <w:b/>
                <w:bCs/>
                <w:sz w:val="24"/>
                <w:szCs w:val="24"/>
              </w:rPr>
            </w:pPr>
            <w:r w:rsidRPr="00B614AF">
              <w:rPr>
                <w:rFonts w:ascii="Times New Roman" w:hAnsi="Times New Roman" w:cs="Times New Roman"/>
                <w:b/>
                <w:bCs/>
                <w:sz w:val="24"/>
                <w:szCs w:val="24"/>
              </w:rPr>
              <w:t>TEVDİ RAPORU – II</w:t>
            </w:r>
          </w:p>
          <w:p w:rsidR="00A65415" w:rsidRPr="00B614AF" w:rsidRDefault="00A65415" w:rsidP="008D6CCC">
            <w:pPr>
              <w:jc w:val="both"/>
              <w:rPr>
                <w:rFonts w:ascii="Times New Roman" w:hAnsi="Times New Roman" w:cs="Times New Roman"/>
                <w:b/>
                <w:bCs/>
                <w:sz w:val="24"/>
                <w:szCs w:val="24"/>
              </w:rPr>
            </w:pPr>
          </w:p>
        </w:tc>
        <w:tc>
          <w:tcPr>
            <w:tcW w:w="7229" w:type="dxa"/>
          </w:tcPr>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 Müfettişlerin araştırma, ön inceleme, disiplin soruşturması veya soruşturma sırasında tespit ettikleri ve 4483 sayılı Kanun kapsamına giren, ancak İçişleri Bakanı, İçişleri Bakanlığına bağlı kuruluşların en üst idari amirleri, valiler ve kaymakamlar dışındaki mercilerin  (Cumhurbaşkanı ve diğer Bakanlar ile Cumhurbaşkanına veya Cumhurbaşkanlığı ya da diğer Bakanlıklara bağlı, ilgili veya ilişkili kuruluşların en üst idari amirlerinin) soruşturma izni vermeye yetkili oldukları memurlar ve diğer kamu görevlileri hakkında düzenlenen raporlardır.</w:t>
            </w:r>
          </w:p>
          <w:p w:rsidR="00A65415" w:rsidRPr="00B614AF" w:rsidRDefault="00A65415" w:rsidP="008D6CCC">
            <w:pPr>
              <w:tabs>
                <w:tab w:val="left" w:pos="914"/>
              </w:tabs>
              <w:jc w:val="both"/>
              <w:rPr>
                <w:rFonts w:ascii="Times New Roman" w:hAnsi="Times New Roman" w:cs="Times New Roman"/>
                <w:sz w:val="24"/>
                <w:szCs w:val="24"/>
              </w:rPr>
            </w:pPr>
          </w:p>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-Bu raporlar bir örneği ekli, iki örneği eksiz olmak üzere üç örnek düzenlenir. Düzenlenen raporların tüm örnekleri (ekleri dahil) Bakanlığa sunulur.</w:t>
            </w:r>
          </w:p>
          <w:p w:rsidR="00A65415" w:rsidRPr="00B614AF" w:rsidRDefault="00A65415" w:rsidP="008D6CCC">
            <w:pPr>
              <w:tabs>
                <w:tab w:val="left" w:pos="914"/>
              </w:tabs>
              <w:ind w:left="720"/>
              <w:jc w:val="both"/>
              <w:rPr>
                <w:rFonts w:ascii="Times New Roman" w:hAnsi="Times New Roman" w:cs="Times New Roman"/>
                <w:sz w:val="24"/>
                <w:szCs w:val="24"/>
              </w:rPr>
            </w:pPr>
          </w:p>
        </w:tc>
        <w:tc>
          <w:tcPr>
            <w:tcW w:w="4252" w:type="dxa"/>
          </w:tcPr>
          <w:p w:rsidR="00A65415" w:rsidRPr="00B614AF" w:rsidRDefault="00A65415" w:rsidP="008D6CCC">
            <w:pPr>
              <w:jc w:val="both"/>
              <w:rPr>
                <w:rFonts w:ascii="Times New Roman" w:hAnsi="Times New Roman" w:cs="Times New Roman"/>
                <w:sz w:val="24"/>
                <w:szCs w:val="24"/>
              </w:rPr>
            </w:pPr>
            <w:r w:rsidRPr="00B614AF">
              <w:rPr>
                <w:rFonts w:ascii="Times New Roman" w:hAnsi="Times New Roman" w:cs="Times New Roman"/>
                <w:sz w:val="24"/>
                <w:szCs w:val="24"/>
              </w:rPr>
              <w:lastRenderedPageBreak/>
              <w:t>4483 sayılı m.4/2 ve m.5, Mülkiye Teftiş Kurulu Yönetmeliği m.62/1-b, 4483 sayılı Kanuna İlişkin Uygulama Yönergesi m.19/3</w:t>
            </w:r>
          </w:p>
          <w:p w:rsidR="00A65415" w:rsidRPr="00B614AF" w:rsidRDefault="00A65415" w:rsidP="008D6CCC">
            <w:pPr>
              <w:jc w:val="both"/>
              <w:rPr>
                <w:rFonts w:ascii="Times New Roman" w:hAnsi="Times New Roman" w:cs="Times New Roman"/>
                <w:sz w:val="24"/>
                <w:szCs w:val="24"/>
              </w:rPr>
            </w:pPr>
          </w:p>
        </w:tc>
      </w:tr>
      <w:tr w:rsidR="00A65415" w:rsidRPr="00B614AF" w:rsidTr="00FE53A6">
        <w:trPr>
          <w:trHeight w:val="1045"/>
        </w:trPr>
        <w:tc>
          <w:tcPr>
            <w:tcW w:w="3238" w:type="dxa"/>
          </w:tcPr>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A65415" w:rsidRPr="00B614AF" w:rsidRDefault="00A65415" w:rsidP="008D6CCC">
            <w:pPr>
              <w:jc w:val="both"/>
              <w:rPr>
                <w:rFonts w:ascii="Times New Roman" w:hAnsi="Times New Roman" w:cs="Times New Roman"/>
                <w:b/>
                <w:bCs/>
                <w:sz w:val="24"/>
                <w:szCs w:val="24"/>
              </w:rPr>
            </w:pPr>
            <w:r w:rsidRPr="00B614AF">
              <w:rPr>
                <w:rFonts w:ascii="Times New Roman" w:hAnsi="Times New Roman" w:cs="Times New Roman"/>
                <w:b/>
                <w:bCs/>
                <w:sz w:val="24"/>
                <w:szCs w:val="24"/>
              </w:rPr>
              <w:t>TEVDİ RAPORU – III</w:t>
            </w:r>
          </w:p>
          <w:p w:rsidR="00A65415" w:rsidRPr="00B614AF" w:rsidRDefault="00A65415" w:rsidP="008D6CCC">
            <w:pPr>
              <w:jc w:val="both"/>
              <w:rPr>
                <w:rFonts w:ascii="Times New Roman" w:hAnsi="Times New Roman" w:cs="Times New Roman"/>
                <w:b/>
                <w:bCs/>
                <w:sz w:val="24"/>
                <w:szCs w:val="24"/>
              </w:rPr>
            </w:pPr>
          </w:p>
        </w:tc>
        <w:tc>
          <w:tcPr>
            <w:tcW w:w="7229" w:type="dxa"/>
          </w:tcPr>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 xml:space="preserve">-Teftiş ve denetimde görevli müfettişlerin, gerek doğrudan gerekse ihbar veya </w:t>
            </w:r>
            <w:proofErr w:type="gramStart"/>
            <w:r w:rsidRPr="00B614AF">
              <w:rPr>
                <w:rFonts w:ascii="Times New Roman" w:hAnsi="Times New Roman" w:cs="Times New Roman"/>
                <w:sz w:val="24"/>
                <w:szCs w:val="24"/>
              </w:rPr>
              <w:t>şikayet</w:t>
            </w:r>
            <w:proofErr w:type="gramEnd"/>
            <w:r w:rsidRPr="00B614AF">
              <w:rPr>
                <w:rFonts w:ascii="Times New Roman" w:hAnsi="Times New Roman" w:cs="Times New Roman"/>
                <w:sz w:val="24"/>
                <w:szCs w:val="24"/>
              </w:rPr>
              <w:t xml:space="preserve"> üzerine bir suç tespit etmeleri halinde, memur ve diğer kamu görevlisi hakkında soruşturma izni vermeye yetkili merci Bakan dışındaki yetkililer (İçişleri Bakanlığına bağlı kuruluşların en üst idari amirleri, vali ve kaymakamlar) ise ilgili makamlara gönderilmek üzere düzenledikleri raporlardır.</w:t>
            </w:r>
          </w:p>
          <w:p w:rsidR="00A65415" w:rsidRPr="00B614AF" w:rsidRDefault="00A65415" w:rsidP="008D6CCC">
            <w:pPr>
              <w:tabs>
                <w:tab w:val="left" w:pos="914"/>
              </w:tabs>
              <w:jc w:val="both"/>
              <w:rPr>
                <w:rFonts w:ascii="Times New Roman" w:hAnsi="Times New Roman" w:cs="Times New Roman"/>
                <w:sz w:val="24"/>
                <w:szCs w:val="24"/>
              </w:rPr>
            </w:pPr>
          </w:p>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 İlgili makamın vali veya kaymakam olması halinde; düzenlenen raporların bir örneği ekleriyle birlikte gereği için ilgili valiliğe veya kaymakamlığa verilir, eksiz iki örneği Bakanlığa sunulur.</w:t>
            </w:r>
          </w:p>
          <w:p w:rsidR="00A65415" w:rsidRPr="00B614AF" w:rsidRDefault="00A65415" w:rsidP="008D6CCC">
            <w:pPr>
              <w:tabs>
                <w:tab w:val="left" w:pos="914"/>
              </w:tabs>
              <w:jc w:val="both"/>
              <w:rPr>
                <w:rFonts w:ascii="Times New Roman" w:hAnsi="Times New Roman" w:cs="Times New Roman"/>
                <w:sz w:val="24"/>
                <w:szCs w:val="24"/>
              </w:rPr>
            </w:pPr>
          </w:p>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 İlgili makamın İçişleri Bakanlığına bağlı kuruluşların en üst idari amirlerinden birisi olması halinde; düzenlenen raporların (bir örneği ekleriyle birlikte bağlı kuruluşun en üst idari amirine gönderilmek üzere, diğer iki örneği ise eksiz olarak) üç örneği de Bakanlığa sunulur</w:t>
            </w:r>
          </w:p>
          <w:p w:rsidR="00A65415" w:rsidRPr="00B614AF" w:rsidRDefault="00A65415" w:rsidP="008D6CCC">
            <w:pPr>
              <w:tabs>
                <w:tab w:val="left" w:pos="914"/>
              </w:tabs>
              <w:ind w:left="720"/>
              <w:jc w:val="both"/>
              <w:rPr>
                <w:rFonts w:ascii="Times New Roman" w:hAnsi="Times New Roman" w:cs="Times New Roman"/>
                <w:sz w:val="24"/>
                <w:szCs w:val="24"/>
              </w:rPr>
            </w:pPr>
          </w:p>
        </w:tc>
        <w:tc>
          <w:tcPr>
            <w:tcW w:w="4252" w:type="dxa"/>
          </w:tcPr>
          <w:p w:rsidR="00A65415" w:rsidRPr="00B614AF" w:rsidRDefault="00A65415" w:rsidP="008D6CCC">
            <w:pPr>
              <w:jc w:val="both"/>
              <w:rPr>
                <w:rFonts w:ascii="Times New Roman" w:hAnsi="Times New Roman" w:cs="Times New Roman"/>
                <w:sz w:val="24"/>
                <w:szCs w:val="24"/>
                <w:u w:val="single"/>
              </w:rPr>
            </w:pPr>
            <w:r w:rsidRPr="00B614AF">
              <w:rPr>
                <w:rFonts w:ascii="Times New Roman" w:hAnsi="Times New Roman" w:cs="Times New Roman"/>
                <w:sz w:val="24"/>
                <w:szCs w:val="24"/>
                <w:u w:val="single"/>
              </w:rPr>
              <w:t>Mülkiye Teftiş Kurulu Yönetmeliği 79/1-b, 65, 4483 sayılı Kanun Uygulama Yönergesi m.44</w:t>
            </w:r>
          </w:p>
          <w:p w:rsidR="00A65415" w:rsidRPr="00B614AF" w:rsidRDefault="00A65415" w:rsidP="008D6CCC">
            <w:pPr>
              <w:jc w:val="both"/>
              <w:rPr>
                <w:rFonts w:ascii="Times New Roman" w:hAnsi="Times New Roman" w:cs="Times New Roman"/>
                <w:sz w:val="24"/>
                <w:szCs w:val="24"/>
                <w:u w:val="single"/>
              </w:rPr>
            </w:pPr>
          </w:p>
        </w:tc>
      </w:tr>
      <w:tr w:rsidR="00A65415" w:rsidRPr="00B614AF" w:rsidTr="00FE53A6">
        <w:trPr>
          <w:trHeight w:val="6653"/>
        </w:trPr>
        <w:tc>
          <w:tcPr>
            <w:tcW w:w="3238" w:type="dxa"/>
          </w:tcPr>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A65415" w:rsidRPr="00B614AF" w:rsidRDefault="00A65415" w:rsidP="008D6CCC">
            <w:pPr>
              <w:jc w:val="both"/>
              <w:rPr>
                <w:rFonts w:ascii="Times New Roman" w:hAnsi="Times New Roman" w:cs="Times New Roman"/>
                <w:b/>
                <w:bCs/>
                <w:sz w:val="24"/>
                <w:szCs w:val="24"/>
              </w:rPr>
            </w:pPr>
            <w:r w:rsidRPr="00B614AF">
              <w:rPr>
                <w:rFonts w:ascii="Times New Roman" w:hAnsi="Times New Roman" w:cs="Times New Roman"/>
                <w:b/>
                <w:bCs/>
                <w:sz w:val="24"/>
                <w:szCs w:val="24"/>
              </w:rPr>
              <w:t>TAZMİN RAPORU – I</w:t>
            </w:r>
          </w:p>
          <w:p w:rsidR="00A65415" w:rsidRPr="00B614AF" w:rsidRDefault="00A65415" w:rsidP="008D6CCC">
            <w:pPr>
              <w:jc w:val="both"/>
              <w:rPr>
                <w:rFonts w:ascii="Times New Roman" w:hAnsi="Times New Roman" w:cs="Times New Roman"/>
                <w:b/>
                <w:bCs/>
                <w:sz w:val="24"/>
                <w:szCs w:val="24"/>
              </w:rPr>
            </w:pPr>
          </w:p>
        </w:tc>
        <w:tc>
          <w:tcPr>
            <w:tcW w:w="7229" w:type="dxa"/>
          </w:tcPr>
          <w:p w:rsidR="00614EBD" w:rsidRDefault="00614EBD"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 xml:space="preserve">Bu raporlar gerek teftişler sırasında, gerekse ihbar ve şikâyetler üzerine yapılan araştırma, ön inceleme, disiplin soruşturması veya soruşturma sonunda Anayasanın 129/5, 657 sayılı Kanunun 12-13, 5018 sayılı Kamu Mali Yönetim ve Kontrol Kanununun 71, 6098 sayılı Türk Borçlar Kanununun 49, 66 ve 77 </w:t>
            </w:r>
            <w:proofErr w:type="spellStart"/>
            <w:r w:rsidRPr="00B614AF">
              <w:rPr>
                <w:rFonts w:ascii="Times New Roman" w:hAnsi="Times New Roman" w:cs="Times New Roman"/>
                <w:sz w:val="24"/>
                <w:szCs w:val="24"/>
              </w:rPr>
              <w:t>nci</w:t>
            </w:r>
            <w:proofErr w:type="spellEnd"/>
            <w:r w:rsidRPr="00B614AF">
              <w:rPr>
                <w:rFonts w:ascii="Times New Roman" w:hAnsi="Times New Roman" w:cs="Times New Roman"/>
                <w:sz w:val="24"/>
                <w:szCs w:val="24"/>
              </w:rPr>
              <w:t xml:space="preserve"> maddelerinde öngörülen esaslar çerçevesinde:</w:t>
            </w:r>
          </w:p>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a) 14/7/1965 tarihli ve 657 sayılı Devlet Memurları Kanununun 1 inci maddesinin birinci fıkrası kapsamında bulunan memurların;</w:t>
            </w:r>
          </w:p>
          <w:p w:rsidR="00A65415" w:rsidRPr="00B614AF" w:rsidRDefault="00A65415" w:rsidP="008D6CCC">
            <w:pPr>
              <w:tabs>
                <w:tab w:val="left" w:pos="914"/>
              </w:tabs>
              <w:ind w:left="360"/>
              <w:jc w:val="both"/>
              <w:rPr>
                <w:rFonts w:ascii="Times New Roman" w:hAnsi="Times New Roman" w:cs="Times New Roman"/>
                <w:sz w:val="24"/>
                <w:szCs w:val="24"/>
              </w:rPr>
            </w:pPr>
            <w:r w:rsidRPr="00B614AF">
              <w:rPr>
                <w:rFonts w:ascii="Times New Roman" w:hAnsi="Times New Roman" w:cs="Times New Roman"/>
                <w:sz w:val="24"/>
                <w:szCs w:val="24"/>
              </w:rPr>
              <w:t>ı- Kanun, tüzük ve yönetmelik hükümleri ile belirlenmiş görevlerini kasıt, ihmal veya tedbirsizlik sonucu gerekli dikkat ve itina ile yapmamaları sebebiyle idarenin veya kişilerin uğradığı zararlar,</w:t>
            </w:r>
          </w:p>
          <w:p w:rsidR="00A65415" w:rsidRDefault="00A65415" w:rsidP="008D6CCC">
            <w:pPr>
              <w:tabs>
                <w:tab w:val="left" w:pos="914"/>
              </w:tabs>
              <w:ind w:left="360"/>
              <w:jc w:val="both"/>
              <w:rPr>
                <w:rFonts w:ascii="Times New Roman" w:hAnsi="Times New Roman" w:cs="Times New Roman"/>
                <w:sz w:val="24"/>
                <w:szCs w:val="24"/>
              </w:rPr>
            </w:pPr>
            <w:proofErr w:type="spellStart"/>
            <w:r w:rsidRPr="00B614AF">
              <w:rPr>
                <w:rFonts w:ascii="Times New Roman" w:hAnsi="Times New Roman" w:cs="Times New Roman"/>
                <w:sz w:val="24"/>
                <w:szCs w:val="24"/>
              </w:rPr>
              <w:t>ıı</w:t>
            </w:r>
            <w:proofErr w:type="spellEnd"/>
            <w:r w:rsidRPr="00B614AF">
              <w:rPr>
                <w:rFonts w:ascii="Times New Roman" w:hAnsi="Times New Roman" w:cs="Times New Roman"/>
                <w:sz w:val="24"/>
                <w:szCs w:val="24"/>
              </w:rPr>
              <w:t>- Kendilerine teslim edilen Devlet malının korunması ve her an hizmete hazır halde bulundurulması için gerekli tedbirleri kasıt, ihmal veya tedbirsizlik sonucu almamaları sonucu Devlet malında meydana gelen zararlar,</w:t>
            </w:r>
          </w:p>
          <w:p w:rsidR="005C1692" w:rsidRPr="00B614AF" w:rsidRDefault="005C1692" w:rsidP="005C1692">
            <w:pPr>
              <w:jc w:val="both"/>
              <w:rPr>
                <w:rFonts w:ascii="Times New Roman" w:hAnsi="Times New Roman" w:cs="Times New Roman"/>
                <w:sz w:val="24"/>
                <w:szCs w:val="24"/>
                <w:u w:val="single"/>
              </w:rPr>
            </w:pPr>
            <w:r w:rsidRPr="00B614AF">
              <w:rPr>
                <w:rFonts w:ascii="Times New Roman" w:hAnsi="Times New Roman" w:cs="Times New Roman"/>
                <w:sz w:val="24"/>
                <w:szCs w:val="24"/>
                <w:u w:val="single"/>
              </w:rPr>
              <w:t>b) Memurlar ve diğer kamu görevlilerinin kasıt, kusur veya ihmallerinden kaynaklanan mevzuata aykırı karar, işlem veya eylemleri sonucunda kamu kaynağında artışa engel veya eksilmeye neden olunmasından doğan zararlardan doğan alacaklar ile kişilerden alacaklar hesabına borç kaydı gereken diğer alacakların hakkında; Bakanlar Kurulunun 27/9/2006 tarihli ve 2006/11058 sayılı kararıyla yürürlüğe konulan Kamu Zararlarının Tahsiline İlişkin Usul ve Esaslar Hakkında Yönetmelik,</w:t>
            </w:r>
          </w:p>
          <w:p w:rsidR="005C1692" w:rsidRPr="00B614AF" w:rsidRDefault="005C1692" w:rsidP="005C1692">
            <w:pPr>
              <w:tabs>
                <w:tab w:val="left" w:pos="914"/>
              </w:tabs>
              <w:jc w:val="both"/>
              <w:rPr>
                <w:rFonts w:ascii="Times New Roman" w:hAnsi="Times New Roman" w:cs="Times New Roman"/>
                <w:sz w:val="24"/>
                <w:szCs w:val="24"/>
              </w:rPr>
            </w:pPr>
          </w:p>
          <w:p w:rsidR="00A65415" w:rsidRPr="00B614AF" w:rsidRDefault="00A65415" w:rsidP="008D6CCC">
            <w:pPr>
              <w:tabs>
                <w:tab w:val="left" w:pos="914"/>
              </w:tabs>
              <w:ind w:left="720"/>
              <w:jc w:val="both"/>
              <w:rPr>
                <w:rFonts w:ascii="Times New Roman" w:hAnsi="Times New Roman" w:cs="Times New Roman"/>
                <w:sz w:val="24"/>
                <w:szCs w:val="24"/>
              </w:rPr>
            </w:pPr>
          </w:p>
        </w:tc>
        <w:tc>
          <w:tcPr>
            <w:tcW w:w="4252" w:type="dxa"/>
          </w:tcPr>
          <w:p w:rsidR="0092278C" w:rsidRPr="00B614AF" w:rsidRDefault="0092278C" w:rsidP="0092278C">
            <w:pPr>
              <w:jc w:val="both"/>
              <w:rPr>
                <w:rFonts w:ascii="Times New Roman" w:hAnsi="Times New Roman" w:cs="Times New Roman"/>
                <w:sz w:val="24"/>
                <w:szCs w:val="24"/>
                <w:u w:val="single"/>
              </w:rPr>
            </w:pPr>
            <w:r w:rsidRPr="00B614AF">
              <w:rPr>
                <w:rFonts w:ascii="Times New Roman" w:hAnsi="Times New Roman" w:cs="Times New Roman"/>
                <w:sz w:val="24"/>
                <w:szCs w:val="24"/>
                <w:u w:val="single"/>
              </w:rPr>
              <w:t xml:space="preserve">Anayasa m.129/5, 657 sayılı DMK m.12 ve 13, 5018 sayılı KMYKK m.71, 6098 sayılı TBK m.49, 66 ve 77, </w:t>
            </w:r>
            <w:r>
              <w:rPr>
                <w:rFonts w:ascii="Times New Roman" w:hAnsi="Times New Roman" w:cs="Times New Roman"/>
                <w:sz w:val="24"/>
                <w:szCs w:val="24"/>
                <w:u w:val="single"/>
              </w:rPr>
              <w:t>“</w:t>
            </w:r>
            <w:r w:rsidRPr="00B614AF">
              <w:rPr>
                <w:rFonts w:ascii="Times New Roman" w:hAnsi="Times New Roman" w:cs="Times New Roman"/>
                <w:sz w:val="24"/>
                <w:szCs w:val="24"/>
                <w:u w:val="single"/>
              </w:rPr>
              <w:t>Devlete ve Kişilere Memurlarca Verilen Zararların Nevi ve Miktarlarının Tespiti Takibi Amirlerinin Sorumlulukları Yapılacak Diğer İşlemler Hakkında Yönetmelik</w:t>
            </w:r>
            <w:r>
              <w:rPr>
                <w:rFonts w:ascii="Times New Roman" w:hAnsi="Times New Roman" w:cs="Times New Roman"/>
                <w:sz w:val="24"/>
                <w:szCs w:val="24"/>
                <w:u w:val="single"/>
              </w:rPr>
              <w:t>”</w:t>
            </w:r>
            <w:r w:rsidRPr="00B614AF">
              <w:rPr>
                <w:rFonts w:ascii="Times New Roman" w:hAnsi="Times New Roman" w:cs="Times New Roman"/>
                <w:sz w:val="24"/>
                <w:szCs w:val="24"/>
                <w:u w:val="single"/>
              </w:rPr>
              <w:t xml:space="preserve"> m.5 ve 11, </w:t>
            </w:r>
            <w:r>
              <w:rPr>
                <w:rFonts w:ascii="Times New Roman" w:hAnsi="Times New Roman" w:cs="Times New Roman"/>
                <w:sz w:val="24"/>
                <w:szCs w:val="24"/>
                <w:u w:val="single"/>
              </w:rPr>
              <w:t>“</w:t>
            </w:r>
            <w:r w:rsidRPr="00B614AF">
              <w:rPr>
                <w:rFonts w:ascii="Times New Roman" w:hAnsi="Times New Roman" w:cs="Times New Roman"/>
                <w:sz w:val="24"/>
                <w:szCs w:val="24"/>
                <w:u w:val="single"/>
              </w:rPr>
              <w:t>Kamu Zararlarının Tahsiline İlişkin Usul ve Esaslar Hakkında Yönetmelik</w:t>
            </w:r>
            <w:r>
              <w:rPr>
                <w:rFonts w:ascii="Times New Roman" w:hAnsi="Times New Roman" w:cs="Times New Roman"/>
                <w:sz w:val="24"/>
                <w:szCs w:val="24"/>
                <w:u w:val="single"/>
              </w:rPr>
              <w:t>”</w:t>
            </w:r>
            <w:r w:rsidRPr="00B614AF">
              <w:rPr>
                <w:rFonts w:ascii="Times New Roman" w:hAnsi="Times New Roman" w:cs="Times New Roman"/>
                <w:sz w:val="24"/>
                <w:szCs w:val="24"/>
                <w:u w:val="single"/>
              </w:rPr>
              <w:t xml:space="preserve"> m.7, Mülkiye Teftiş Kurulu Yönetmeliği m.62/1-c, 74</w:t>
            </w:r>
          </w:p>
          <w:p w:rsidR="0092278C" w:rsidRPr="00B614AF" w:rsidRDefault="0092278C" w:rsidP="005C1692">
            <w:pPr>
              <w:jc w:val="both"/>
              <w:rPr>
                <w:rFonts w:ascii="Times New Roman" w:hAnsi="Times New Roman" w:cs="Times New Roman"/>
                <w:sz w:val="24"/>
                <w:szCs w:val="24"/>
                <w:u w:val="single"/>
              </w:rPr>
            </w:pPr>
          </w:p>
        </w:tc>
      </w:tr>
      <w:tr w:rsidR="00A65415" w:rsidRPr="00B614AF" w:rsidTr="00FE53A6">
        <w:trPr>
          <w:trHeight w:val="2967"/>
        </w:trPr>
        <w:tc>
          <w:tcPr>
            <w:tcW w:w="3238" w:type="dxa"/>
          </w:tcPr>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A65415" w:rsidRPr="00B614AF" w:rsidRDefault="00A65415" w:rsidP="008D6CCC">
            <w:pPr>
              <w:jc w:val="both"/>
              <w:rPr>
                <w:rFonts w:ascii="Times New Roman" w:hAnsi="Times New Roman" w:cs="Times New Roman"/>
                <w:b/>
                <w:bCs/>
                <w:sz w:val="24"/>
                <w:szCs w:val="24"/>
              </w:rPr>
            </w:pPr>
            <w:r w:rsidRPr="00B614AF">
              <w:rPr>
                <w:rFonts w:ascii="Times New Roman" w:hAnsi="Times New Roman" w:cs="Times New Roman"/>
                <w:b/>
                <w:bCs/>
                <w:sz w:val="24"/>
                <w:szCs w:val="24"/>
              </w:rPr>
              <w:t>TAZMİN RAPORU – II</w:t>
            </w:r>
          </w:p>
          <w:p w:rsidR="00A65415" w:rsidRPr="00B614AF" w:rsidRDefault="00A65415" w:rsidP="008D6CCC">
            <w:pPr>
              <w:jc w:val="both"/>
              <w:rPr>
                <w:rFonts w:ascii="Times New Roman" w:hAnsi="Times New Roman" w:cs="Times New Roman"/>
                <w:b/>
                <w:bCs/>
                <w:sz w:val="24"/>
                <w:szCs w:val="24"/>
              </w:rPr>
            </w:pPr>
          </w:p>
        </w:tc>
        <w:tc>
          <w:tcPr>
            <w:tcW w:w="7229" w:type="dxa"/>
          </w:tcPr>
          <w:p w:rsidR="00A65415" w:rsidRPr="00B614AF" w:rsidRDefault="00A65415" w:rsidP="008D6CCC">
            <w:pPr>
              <w:jc w:val="both"/>
              <w:rPr>
                <w:rFonts w:ascii="Times New Roman" w:hAnsi="Times New Roman" w:cs="Times New Roman"/>
                <w:sz w:val="24"/>
                <w:szCs w:val="24"/>
              </w:rPr>
            </w:pPr>
            <w:r w:rsidRPr="00B614AF">
              <w:rPr>
                <w:rFonts w:ascii="Times New Roman" w:hAnsi="Times New Roman" w:cs="Times New Roman"/>
                <w:sz w:val="24"/>
                <w:szCs w:val="24"/>
              </w:rPr>
              <w:t>c) (a) ve (b) bentlerde sayılan durumlar dışında memurlar ve diğer kamu görevlilerinin kusurlu ve hukuka aykırı başka bir fiille idareye zarar vermeleri halinde 6098 sayılı Türk Borçlar Kanununun 49 uncu maddesi,</w:t>
            </w:r>
          </w:p>
          <w:p w:rsidR="00A65415" w:rsidRPr="00B614AF" w:rsidRDefault="00A65415" w:rsidP="008D6CCC">
            <w:pPr>
              <w:jc w:val="both"/>
              <w:rPr>
                <w:rFonts w:ascii="Times New Roman" w:hAnsi="Times New Roman" w:cs="Times New Roman"/>
                <w:sz w:val="24"/>
                <w:szCs w:val="24"/>
              </w:rPr>
            </w:pPr>
            <w:r w:rsidRPr="00B614AF">
              <w:rPr>
                <w:rFonts w:ascii="Times New Roman" w:hAnsi="Times New Roman" w:cs="Times New Roman"/>
                <w:sz w:val="24"/>
                <w:szCs w:val="24"/>
              </w:rPr>
              <w:t xml:space="preserve">ç) Memurlar ve diğer kamu görevlilerinin haklı bir sebep olmaksızın idarenin malvarlığından veya hizmet ve faaliyetlerinden zenginleşmesi halinde 6098 sayılı Türk Borçlar Kanununun 77 </w:t>
            </w:r>
            <w:proofErr w:type="spellStart"/>
            <w:r w:rsidRPr="00B614AF">
              <w:rPr>
                <w:rFonts w:ascii="Times New Roman" w:hAnsi="Times New Roman" w:cs="Times New Roman"/>
                <w:sz w:val="24"/>
                <w:szCs w:val="24"/>
              </w:rPr>
              <w:t>nci</w:t>
            </w:r>
            <w:proofErr w:type="spellEnd"/>
            <w:r w:rsidRPr="00B614AF">
              <w:rPr>
                <w:rFonts w:ascii="Times New Roman" w:hAnsi="Times New Roman" w:cs="Times New Roman"/>
                <w:sz w:val="24"/>
                <w:szCs w:val="24"/>
              </w:rPr>
              <w:t xml:space="preserve"> maddesi,</w:t>
            </w:r>
          </w:p>
          <w:p w:rsidR="00A65415" w:rsidRPr="00B614AF" w:rsidRDefault="00DA4FB2" w:rsidP="008D6CCC">
            <w:pPr>
              <w:jc w:val="both"/>
              <w:rPr>
                <w:rFonts w:ascii="Times New Roman" w:hAnsi="Times New Roman" w:cs="Times New Roman"/>
                <w:sz w:val="24"/>
                <w:szCs w:val="24"/>
              </w:rPr>
            </w:pPr>
            <w:r>
              <w:rPr>
                <w:rFonts w:ascii="Times New Roman" w:hAnsi="Times New Roman" w:cs="Times New Roman"/>
                <w:sz w:val="24"/>
                <w:szCs w:val="24"/>
              </w:rPr>
              <w:t>d</w:t>
            </w:r>
            <w:r w:rsidR="00A65415" w:rsidRPr="00B614AF">
              <w:rPr>
                <w:rFonts w:ascii="Times New Roman" w:hAnsi="Times New Roman" w:cs="Times New Roman"/>
                <w:sz w:val="24"/>
                <w:szCs w:val="24"/>
              </w:rPr>
              <w:t xml:space="preserve">) İdarenin istihdam eden sıfatıyla zarar tazmin etmesi halinde zararın oluşmasına neden olan personele rücu edilmesi gerektiği takdirde 6098 sayılı Türk Borçlar Kanununun 66 </w:t>
            </w:r>
            <w:proofErr w:type="spellStart"/>
            <w:r w:rsidR="00A65415" w:rsidRPr="00B614AF">
              <w:rPr>
                <w:rFonts w:ascii="Times New Roman" w:hAnsi="Times New Roman" w:cs="Times New Roman"/>
                <w:sz w:val="24"/>
                <w:szCs w:val="24"/>
              </w:rPr>
              <w:t>ncı</w:t>
            </w:r>
            <w:proofErr w:type="spellEnd"/>
            <w:r w:rsidR="00A65415" w:rsidRPr="00B614AF">
              <w:rPr>
                <w:rFonts w:ascii="Times New Roman" w:hAnsi="Times New Roman" w:cs="Times New Roman"/>
                <w:sz w:val="24"/>
                <w:szCs w:val="24"/>
              </w:rPr>
              <w:t xml:space="preserve"> maddesi,</w:t>
            </w:r>
          </w:p>
          <w:p w:rsidR="00A65415" w:rsidRPr="00B614AF" w:rsidRDefault="00A65415" w:rsidP="008D6CCC">
            <w:pPr>
              <w:jc w:val="both"/>
              <w:rPr>
                <w:rFonts w:ascii="Times New Roman" w:hAnsi="Times New Roman" w:cs="Times New Roman"/>
                <w:sz w:val="24"/>
                <w:szCs w:val="24"/>
              </w:rPr>
            </w:pPr>
            <w:r w:rsidRPr="00B614AF">
              <w:rPr>
                <w:rFonts w:ascii="Times New Roman" w:hAnsi="Times New Roman" w:cs="Times New Roman"/>
                <w:sz w:val="24"/>
                <w:szCs w:val="24"/>
              </w:rPr>
              <w:t>Hükümlerine göre işlem yapılmasını sağlamak amacıyla düzenlenir. Düzenlenen raporların bir örneği ekleriyle diğer iki örneği de eksiz olarak Bakanlığa sunulur.</w:t>
            </w:r>
          </w:p>
          <w:p w:rsidR="00A65415" w:rsidRPr="00B614AF" w:rsidRDefault="00A65415" w:rsidP="008D6CCC">
            <w:pPr>
              <w:ind w:firstLine="708"/>
              <w:jc w:val="both"/>
              <w:rPr>
                <w:rFonts w:ascii="Times New Roman" w:hAnsi="Times New Roman" w:cs="Times New Roman"/>
                <w:sz w:val="24"/>
                <w:szCs w:val="24"/>
              </w:rPr>
            </w:pPr>
          </w:p>
        </w:tc>
        <w:tc>
          <w:tcPr>
            <w:tcW w:w="4252" w:type="dxa"/>
          </w:tcPr>
          <w:p w:rsidR="00A65415" w:rsidRPr="00B614AF" w:rsidRDefault="00A65415" w:rsidP="0092278C">
            <w:pPr>
              <w:jc w:val="both"/>
              <w:rPr>
                <w:rFonts w:ascii="Times New Roman" w:hAnsi="Times New Roman" w:cs="Times New Roman"/>
                <w:sz w:val="24"/>
                <w:szCs w:val="24"/>
                <w:u w:val="single"/>
              </w:rPr>
            </w:pPr>
          </w:p>
        </w:tc>
        <w:bookmarkStart w:id="2" w:name="_GoBack"/>
        <w:bookmarkEnd w:id="2"/>
      </w:tr>
      <w:tr w:rsidR="00A65415" w:rsidRPr="00B614AF" w:rsidTr="00FE53A6">
        <w:trPr>
          <w:trHeight w:val="2967"/>
        </w:trPr>
        <w:tc>
          <w:tcPr>
            <w:tcW w:w="3238" w:type="dxa"/>
          </w:tcPr>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7901F1" w:rsidRPr="00B614AF" w:rsidRDefault="007901F1" w:rsidP="008D6CCC">
            <w:pPr>
              <w:jc w:val="both"/>
              <w:rPr>
                <w:rFonts w:ascii="Times New Roman" w:hAnsi="Times New Roman" w:cs="Times New Roman"/>
                <w:b/>
                <w:bCs/>
                <w:sz w:val="24"/>
                <w:szCs w:val="24"/>
              </w:rPr>
            </w:pPr>
          </w:p>
          <w:p w:rsidR="00A65415" w:rsidRPr="00B614AF" w:rsidRDefault="00A65415" w:rsidP="008D6CCC">
            <w:pPr>
              <w:jc w:val="both"/>
              <w:rPr>
                <w:rFonts w:ascii="Times New Roman" w:hAnsi="Times New Roman" w:cs="Times New Roman"/>
                <w:b/>
                <w:bCs/>
                <w:sz w:val="24"/>
                <w:szCs w:val="24"/>
              </w:rPr>
            </w:pPr>
            <w:r w:rsidRPr="00B614AF">
              <w:rPr>
                <w:rFonts w:ascii="Times New Roman" w:hAnsi="Times New Roman" w:cs="Times New Roman"/>
                <w:b/>
                <w:bCs/>
                <w:sz w:val="24"/>
                <w:szCs w:val="24"/>
              </w:rPr>
              <w:t>DEĞERLENDİRME RAPORLARI</w:t>
            </w:r>
          </w:p>
          <w:p w:rsidR="00A65415" w:rsidRPr="00B614AF" w:rsidRDefault="00A65415" w:rsidP="008D6CCC">
            <w:pPr>
              <w:jc w:val="both"/>
              <w:rPr>
                <w:rFonts w:ascii="Times New Roman" w:hAnsi="Times New Roman" w:cs="Times New Roman"/>
                <w:b/>
                <w:bCs/>
                <w:sz w:val="24"/>
                <w:szCs w:val="24"/>
              </w:rPr>
            </w:pPr>
          </w:p>
        </w:tc>
        <w:tc>
          <w:tcPr>
            <w:tcW w:w="7229" w:type="dxa"/>
          </w:tcPr>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-Müfettişlerce «Bakanlık Makamınca istenmesi halinde, mülki idare amirleri ile diğer personelin genel tutum ve davranışları, performansları ile hizmet ve çalışmaları tespit edilerek mevzuat, etik ilkeler ve hizmet gerekleri bakımından irdelenmesi suretiyle kanaat oluşturulması» amacıyla yapılan işlem ve faaliyetler sonucunda düzenlenen raporlardır.</w:t>
            </w:r>
          </w:p>
          <w:p w:rsidR="00A65415" w:rsidRPr="00B614AF" w:rsidRDefault="00A65415" w:rsidP="008D6CCC">
            <w:pPr>
              <w:tabs>
                <w:tab w:val="left" w:pos="914"/>
              </w:tabs>
              <w:jc w:val="both"/>
              <w:rPr>
                <w:rFonts w:ascii="Times New Roman" w:hAnsi="Times New Roman" w:cs="Times New Roman"/>
                <w:sz w:val="24"/>
                <w:szCs w:val="24"/>
              </w:rPr>
            </w:pPr>
          </w:p>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-Değerlendirme raporları, en az iki müfettiş tarafından birlikte düzenlenerek doğrudan Başkanlığa verilir.</w:t>
            </w:r>
          </w:p>
          <w:p w:rsidR="00A65415" w:rsidRPr="00B614AF" w:rsidRDefault="00A65415" w:rsidP="008D6CCC">
            <w:pPr>
              <w:tabs>
                <w:tab w:val="left" w:pos="914"/>
              </w:tabs>
              <w:jc w:val="both"/>
              <w:rPr>
                <w:rFonts w:ascii="Times New Roman" w:hAnsi="Times New Roman" w:cs="Times New Roman"/>
                <w:sz w:val="24"/>
                <w:szCs w:val="24"/>
              </w:rPr>
            </w:pPr>
          </w:p>
          <w:p w:rsidR="00A65415" w:rsidRPr="00B614AF" w:rsidRDefault="00A65415" w:rsidP="008D6CC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-Değerlendirme raporları yazılı bilgi ve belgelere dayandırılır.</w:t>
            </w:r>
          </w:p>
          <w:p w:rsidR="00A65415" w:rsidRPr="00B614AF" w:rsidRDefault="00A65415" w:rsidP="008D6CCC">
            <w:pPr>
              <w:tabs>
                <w:tab w:val="left" w:pos="914"/>
              </w:tabs>
              <w:jc w:val="both"/>
              <w:rPr>
                <w:rFonts w:ascii="Times New Roman" w:hAnsi="Times New Roman" w:cs="Times New Roman"/>
                <w:sz w:val="24"/>
                <w:szCs w:val="24"/>
              </w:rPr>
            </w:pPr>
          </w:p>
          <w:p w:rsidR="00A65415" w:rsidRPr="00B614AF" w:rsidRDefault="00A65415" w:rsidP="008D6CCC">
            <w:pPr>
              <w:tabs>
                <w:tab w:val="left" w:pos="914"/>
              </w:tabs>
              <w:jc w:val="both"/>
              <w:rPr>
                <w:rFonts w:ascii="Times New Roman" w:hAnsi="Times New Roman" w:cs="Times New Roman"/>
                <w:sz w:val="24"/>
                <w:szCs w:val="24"/>
              </w:rPr>
            </w:pPr>
          </w:p>
        </w:tc>
        <w:tc>
          <w:tcPr>
            <w:tcW w:w="4252" w:type="dxa"/>
          </w:tcPr>
          <w:p w:rsidR="00A65415" w:rsidRPr="00B614AF" w:rsidRDefault="00A65415" w:rsidP="008D6CCC">
            <w:pPr>
              <w:jc w:val="both"/>
              <w:rPr>
                <w:rFonts w:ascii="Times New Roman" w:hAnsi="Times New Roman" w:cs="Times New Roman"/>
                <w:sz w:val="24"/>
                <w:szCs w:val="24"/>
                <w:u w:val="single"/>
              </w:rPr>
            </w:pPr>
            <w:r w:rsidRPr="00B614AF">
              <w:rPr>
                <w:rFonts w:ascii="Times New Roman" w:hAnsi="Times New Roman" w:cs="Times New Roman"/>
                <w:sz w:val="24"/>
                <w:szCs w:val="24"/>
                <w:u w:val="single"/>
              </w:rPr>
              <w:t>Mülkiye Teftiş Kurulu Yönetmeliği m.70,71</w:t>
            </w:r>
          </w:p>
          <w:p w:rsidR="00A65415" w:rsidRPr="00B614AF" w:rsidRDefault="00A65415" w:rsidP="008D6CCC">
            <w:pPr>
              <w:ind w:left="720"/>
              <w:jc w:val="both"/>
              <w:rPr>
                <w:rFonts w:ascii="Times New Roman" w:hAnsi="Times New Roman" w:cs="Times New Roman"/>
                <w:sz w:val="24"/>
                <w:szCs w:val="24"/>
                <w:u w:val="single"/>
              </w:rPr>
            </w:pPr>
          </w:p>
          <w:p w:rsidR="00A65415" w:rsidRPr="00B614AF" w:rsidRDefault="00A65415" w:rsidP="008D6CCC">
            <w:pPr>
              <w:tabs>
                <w:tab w:val="left" w:pos="1114"/>
              </w:tabs>
              <w:jc w:val="both"/>
              <w:rPr>
                <w:rFonts w:ascii="Times New Roman" w:hAnsi="Times New Roman" w:cs="Times New Roman"/>
                <w:sz w:val="24"/>
                <w:szCs w:val="24"/>
              </w:rPr>
            </w:pPr>
            <w:r w:rsidRPr="00B614AF">
              <w:rPr>
                <w:rFonts w:ascii="Times New Roman" w:hAnsi="Times New Roman" w:cs="Times New Roman"/>
                <w:sz w:val="24"/>
                <w:szCs w:val="24"/>
              </w:rPr>
              <w:tab/>
            </w:r>
          </w:p>
        </w:tc>
      </w:tr>
      <w:tr w:rsidR="0092278C" w:rsidRPr="00B614AF" w:rsidTr="00FE53A6">
        <w:trPr>
          <w:trHeight w:val="2967"/>
        </w:trPr>
        <w:tc>
          <w:tcPr>
            <w:tcW w:w="3238" w:type="dxa"/>
          </w:tcPr>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r w:rsidRPr="00B614AF">
              <w:rPr>
                <w:rFonts w:ascii="Times New Roman" w:hAnsi="Times New Roman" w:cs="Times New Roman"/>
                <w:b/>
                <w:bCs/>
                <w:sz w:val="24"/>
                <w:szCs w:val="24"/>
              </w:rPr>
              <w:t>TEFTİŞ RAPORU – I</w:t>
            </w:r>
          </w:p>
          <w:p w:rsidR="0092278C" w:rsidRPr="00B614AF" w:rsidRDefault="0092278C" w:rsidP="0092278C">
            <w:pPr>
              <w:jc w:val="both"/>
              <w:rPr>
                <w:rFonts w:ascii="Times New Roman" w:hAnsi="Times New Roman" w:cs="Times New Roman"/>
                <w:b/>
                <w:bCs/>
                <w:sz w:val="24"/>
                <w:szCs w:val="24"/>
              </w:rPr>
            </w:pPr>
          </w:p>
        </w:tc>
        <w:tc>
          <w:tcPr>
            <w:tcW w:w="7229" w:type="dxa"/>
          </w:tcPr>
          <w:p w:rsidR="0092278C" w:rsidRPr="00B614AF" w:rsidRDefault="0092278C" w:rsidP="0092278C">
            <w:pPr>
              <w:tabs>
                <w:tab w:val="left" w:pos="1398"/>
              </w:tabs>
              <w:jc w:val="both"/>
              <w:rPr>
                <w:rFonts w:ascii="Times New Roman" w:hAnsi="Times New Roman" w:cs="Times New Roman"/>
                <w:sz w:val="24"/>
                <w:szCs w:val="24"/>
              </w:rPr>
            </w:pPr>
            <w:r w:rsidRPr="00B614AF">
              <w:rPr>
                <w:rFonts w:ascii="Times New Roman" w:hAnsi="Times New Roman" w:cs="Times New Roman"/>
                <w:sz w:val="24"/>
                <w:szCs w:val="24"/>
              </w:rPr>
              <w:t xml:space="preserve">-Teftiş edilen kuruluş ve birimlerin genel iş ve yürütümü, kayıt ve işlemleri ve kararlarıyla ilgili olarak teftiş raporu düzenlenir. Teftiş Raporları ilçelerde dört örnek, il merkezlerinde üç örnek olarak düzenlenir. Ancak, vali, büyükşehir belediye ve il belediye başkanları, birlik başkanı, genel müdür veya en üst yöneticilerin adına düzenlenecek raporlar birer örnek fazla tanzim edilir. İlçelerdeki kuruluş ve birimler ile ilgili olarak düzenlenen raporun bir örneği kaymakamlığa, bir örneği valiliğe, iki örneği bakanlığa gönderilir. </w:t>
            </w:r>
            <w:proofErr w:type="gramStart"/>
            <w:r w:rsidRPr="00B614AF">
              <w:rPr>
                <w:rFonts w:ascii="Times New Roman" w:hAnsi="Times New Roman" w:cs="Times New Roman"/>
                <w:sz w:val="24"/>
                <w:szCs w:val="24"/>
              </w:rPr>
              <w:t>il</w:t>
            </w:r>
            <w:proofErr w:type="gramEnd"/>
            <w:r w:rsidRPr="00B614AF">
              <w:rPr>
                <w:rFonts w:ascii="Times New Roman" w:hAnsi="Times New Roman" w:cs="Times New Roman"/>
                <w:sz w:val="24"/>
                <w:szCs w:val="24"/>
              </w:rPr>
              <w:t xml:space="preserve"> merkezindeki kuruluş ve birimler ile ilgili olarak düzenlenen raporun bir örneği valiliğe, iki örneği Bakanlığa gönderilir.</w:t>
            </w:r>
          </w:p>
          <w:p w:rsidR="0092278C" w:rsidRPr="00B614AF" w:rsidRDefault="0092278C" w:rsidP="0092278C">
            <w:pPr>
              <w:tabs>
                <w:tab w:val="left" w:pos="1398"/>
              </w:tabs>
              <w:jc w:val="both"/>
              <w:rPr>
                <w:rFonts w:ascii="Times New Roman" w:hAnsi="Times New Roman" w:cs="Times New Roman"/>
                <w:sz w:val="24"/>
                <w:szCs w:val="24"/>
              </w:rPr>
            </w:pPr>
          </w:p>
          <w:p w:rsidR="0092278C" w:rsidRPr="00B614AF" w:rsidRDefault="0092278C" w:rsidP="0092278C">
            <w:pPr>
              <w:tabs>
                <w:tab w:val="left" w:pos="1398"/>
              </w:tabs>
              <w:jc w:val="both"/>
              <w:rPr>
                <w:rFonts w:ascii="Times New Roman" w:hAnsi="Times New Roman" w:cs="Times New Roman"/>
                <w:sz w:val="24"/>
                <w:szCs w:val="24"/>
              </w:rPr>
            </w:pPr>
            <w:r w:rsidRPr="00B614AF">
              <w:rPr>
                <w:rFonts w:ascii="Times New Roman" w:hAnsi="Times New Roman" w:cs="Times New Roman"/>
                <w:sz w:val="24"/>
                <w:szCs w:val="24"/>
              </w:rPr>
              <w:t>-Raporlar ayrıca iki örnek olarak Bakanlığa da gönderilir.</w:t>
            </w:r>
          </w:p>
          <w:p w:rsidR="0092278C" w:rsidRPr="00B614AF" w:rsidRDefault="0092278C" w:rsidP="0092278C">
            <w:pPr>
              <w:tabs>
                <w:tab w:val="left" w:pos="1398"/>
              </w:tabs>
              <w:jc w:val="both"/>
              <w:rPr>
                <w:rFonts w:ascii="Times New Roman" w:hAnsi="Times New Roman" w:cs="Times New Roman"/>
                <w:sz w:val="24"/>
                <w:szCs w:val="24"/>
              </w:rPr>
            </w:pPr>
          </w:p>
        </w:tc>
        <w:tc>
          <w:tcPr>
            <w:tcW w:w="4252" w:type="dxa"/>
          </w:tcPr>
          <w:p w:rsidR="0092278C" w:rsidRPr="00B614AF" w:rsidRDefault="0092278C" w:rsidP="0092278C">
            <w:pPr>
              <w:jc w:val="both"/>
              <w:rPr>
                <w:rFonts w:ascii="Times New Roman" w:hAnsi="Times New Roman" w:cs="Times New Roman"/>
                <w:sz w:val="24"/>
                <w:szCs w:val="24"/>
                <w:u w:val="single"/>
              </w:rPr>
            </w:pPr>
            <w:r w:rsidRPr="00B614AF">
              <w:rPr>
                <w:rFonts w:ascii="Times New Roman" w:hAnsi="Times New Roman" w:cs="Times New Roman"/>
                <w:sz w:val="24"/>
                <w:szCs w:val="24"/>
                <w:u w:val="single"/>
              </w:rPr>
              <w:t>Anayasa m.123/1, 126/1-2 ve 127/5, 5302 sayılı İÖK m.38, 5355 sayılı MİBK m.22, 5393 sayılı BK m.55, 1 sayılı Cumhurbaşkanlığı Kararnamesi m.503, Mülkiye Teftiş Kurulu Yönetmeliği m.48/1-a, İçişleri Bakanlığı Mülkiye Teftiş Kurulu Başkanlığının 01/02/2012 tarihli ve B.05.0.TEF.0.00.00.74-662-758 sayılı “Genel Teftiş Görev Emri”, İçişleri Bakanlığı Mülkiye Teftiş Kurulu Başkanlığının 24/12/2012 tarihli ve B.05.0.TEF.0.00.00.74-662-6191 sayılı “Merkez Birimleri Teftiş Görev Emri”</w:t>
            </w:r>
          </w:p>
          <w:p w:rsidR="0092278C" w:rsidRPr="00B614AF" w:rsidRDefault="0092278C" w:rsidP="0092278C">
            <w:pPr>
              <w:ind w:left="720"/>
              <w:jc w:val="both"/>
              <w:rPr>
                <w:rFonts w:ascii="Times New Roman" w:hAnsi="Times New Roman" w:cs="Times New Roman"/>
                <w:sz w:val="24"/>
                <w:szCs w:val="24"/>
                <w:u w:val="single"/>
              </w:rPr>
            </w:pPr>
          </w:p>
          <w:p w:rsidR="0092278C" w:rsidRPr="00B614AF" w:rsidRDefault="0092278C" w:rsidP="0092278C">
            <w:pPr>
              <w:jc w:val="both"/>
              <w:rPr>
                <w:rFonts w:ascii="Times New Roman" w:hAnsi="Times New Roman" w:cs="Times New Roman"/>
                <w:sz w:val="24"/>
                <w:szCs w:val="24"/>
              </w:rPr>
            </w:pPr>
          </w:p>
          <w:p w:rsidR="0092278C" w:rsidRPr="00B614AF" w:rsidRDefault="0092278C" w:rsidP="0092278C">
            <w:pPr>
              <w:tabs>
                <w:tab w:val="left" w:pos="1503"/>
              </w:tabs>
              <w:jc w:val="both"/>
              <w:rPr>
                <w:rFonts w:ascii="Times New Roman" w:hAnsi="Times New Roman" w:cs="Times New Roman"/>
                <w:sz w:val="24"/>
                <w:szCs w:val="24"/>
              </w:rPr>
            </w:pPr>
            <w:r w:rsidRPr="00B614AF">
              <w:rPr>
                <w:rFonts w:ascii="Times New Roman" w:hAnsi="Times New Roman" w:cs="Times New Roman"/>
                <w:sz w:val="24"/>
                <w:szCs w:val="24"/>
              </w:rPr>
              <w:tab/>
            </w:r>
          </w:p>
        </w:tc>
      </w:tr>
      <w:tr w:rsidR="0092278C" w:rsidRPr="00B614AF" w:rsidTr="00FE53A6">
        <w:trPr>
          <w:trHeight w:val="2967"/>
        </w:trPr>
        <w:tc>
          <w:tcPr>
            <w:tcW w:w="3238" w:type="dxa"/>
          </w:tcPr>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r w:rsidRPr="00B614AF">
              <w:rPr>
                <w:rFonts w:ascii="Times New Roman" w:hAnsi="Times New Roman" w:cs="Times New Roman"/>
                <w:b/>
                <w:bCs/>
                <w:sz w:val="24"/>
                <w:szCs w:val="24"/>
              </w:rPr>
              <w:t>TEFTİŞ RAPORU – II</w:t>
            </w:r>
          </w:p>
          <w:p w:rsidR="0092278C" w:rsidRPr="00B614AF" w:rsidRDefault="0092278C" w:rsidP="0092278C">
            <w:pPr>
              <w:jc w:val="both"/>
              <w:rPr>
                <w:rFonts w:ascii="Times New Roman" w:hAnsi="Times New Roman" w:cs="Times New Roman"/>
                <w:b/>
                <w:bCs/>
                <w:sz w:val="24"/>
                <w:szCs w:val="24"/>
              </w:rPr>
            </w:pPr>
          </w:p>
        </w:tc>
        <w:tc>
          <w:tcPr>
            <w:tcW w:w="7229" w:type="dxa"/>
          </w:tcPr>
          <w:p w:rsidR="0092278C" w:rsidRPr="00B614AF" w:rsidRDefault="0092278C" w:rsidP="0092278C">
            <w:pPr>
              <w:tabs>
                <w:tab w:val="left" w:pos="1682"/>
              </w:tabs>
              <w:jc w:val="both"/>
              <w:rPr>
                <w:rFonts w:ascii="Times New Roman" w:hAnsi="Times New Roman" w:cs="Times New Roman"/>
                <w:sz w:val="24"/>
                <w:szCs w:val="24"/>
              </w:rPr>
            </w:pPr>
            <w:r w:rsidRPr="00B614AF">
              <w:rPr>
                <w:rFonts w:ascii="Times New Roman" w:hAnsi="Times New Roman" w:cs="Times New Roman"/>
                <w:sz w:val="24"/>
                <w:szCs w:val="24"/>
              </w:rPr>
              <w:t>-Bakanlık merkez birimlerinden genel müdürlükler ve başkanlıklar için “genel müdür ve başkan”; müstakil daire başkanlığı için “daire başkanı” adına iki örnek teftiş raporu düzenlenir ve bu raporların tamamı Mülkiye Teftiş Kurulu Başkanlığına teslim edilir.</w:t>
            </w:r>
          </w:p>
          <w:p w:rsidR="0092278C" w:rsidRPr="00B614AF" w:rsidRDefault="0092278C" w:rsidP="0092278C">
            <w:pPr>
              <w:tabs>
                <w:tab w:val="left" w:pos="1682"/>
              </w:tabs>
              <w:jc w:val="both"/>
              <w:rPr>
                <w:rFonts w:ascii="Times New Roman" w:hAnsi="Times New Roman" w:cs="Times New Roman"/>
                <w:sz w:val="24"/>
                <w:szCs w:val="24"/>
              </w:rPr>
            </w:pPr>
          </w:p>
          <w:p w:rsidR="0092278C" w:rsidRPr="00B614AF" w:rsidRDefault="0092278C" w:rsidP="0092278C">
            <w:pPr>
              <w:tabs>
                <w:tab w:val="left" w:pos="1682"/>
              </w:tabs>
              <w:jc w:val="both"/>
              <w:rPr>
                <w:rFonts w:ascii="Times New Roman" w:hAnsi="Times New Roman" w:cs="Times New Roman"/>
                <w:sz w:val="24"/>
                <w:szCs w:val="24"/>
              </w:rPr>
            </w:pPr>
            <w:r w:rsidRPr="00B614AF">
              <w:rPr>
                <w:rFonts w:ascii="Times New Roman" w:hAnsi="Times New Roman" w:cs="Times New Roman"/>
                <w:sz w:val="24"/>
                <w:szCs w:val="24"/>
              </w:rPr>
              <w:t>-Emniyet Genel Müdürlüğü, Jandarma Genel Komutanlığı ve Sahil Güvenlik Komutanlığı için; daire başkanları veya birim yetkilileri adına üç örnek teftiş raporu düzenlenir ve bu raporların tamamı Mülkiye Teftiş Kurulu Başkanlığına teslim edilir.</w:t>
            </w:r>
          </w:p>
          <w:p w:rsidR="0092278C" w:rsidRPr="00B614AF" w:rsidRDefault="0092278C" w:rsidP="0092278C">
            <w:pPr>
              <w:tabs>
                <w:tab w:val="left" w:pos="1682"/>
              </w:tabs>
              <w:jc w:val="both"/>
              <w:rPr>
                <w:rFonts w:ascii="Times New Roman" w:hAnsi="Times New Roman" w:cs="Times New Roman"/>
                <w:sz w:val="24"/>
                <w:szCs w:val="24"/>
              </w:rPr>
            </w:pPr>
          </w:p>
        </w:tc>
        <w:tc>
          <w:tcPr>
            <w:tcW w:w="4252" w:type="dxa"/>
          </w:tcPr>
          <w:p w:rsidR="0092278C" w:rsidRPr="00B614AF" w:rsidRDefault="0092278C" w:rsidP="0092278C">
            <w:pPr>
              <w:tabs>
                <w:tab w:val="left" w:pos="1503"/>
              </w:tabs>
              <w:jc w:val="both"/>
              <w:rPr>
                <w:rFonts w:ascii="Times New Roman" w:hAnsi="Times New Roman" w:cs="Times New Roman"/>
                <w:sz w:val="24"/>
                <w:szCs w:val="24"/>
              </w:rPr>
            </w:pPr>
          </w:p>
        </w:tc>
      </w:tr>
      <w:tr w:rsidR="0092278C" w:rsidRPr="00B614AF" w:rsidTr="00FE53A6">
        <w:trPr>
          <w:trHeight w:val="2967"/>
        </w:trPr>
        <w:tc>
          <w:tcPr>
            <w:tcW w:w="3238" w:type="dxa"/>
          </w:tcPr>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r w:rsidRPr="00B614AF">
              <w:rPr>
                <w:rFonts w:ascii="Times New Roman" w:hAnsi="Times New Roman" w:cs="Times New Roman"/>
                <w:b/>
                <w:bCs/>
                <w:sz w:val="24"/>
                <w:szCs w:val="24"/>
              </w:rPr>
              <w:t>TEFTİŞ LAYİHASI</w:t>
            </w:r>
          </w:p>
          <w:p w:rsidR="0092278C" w:rsidRPr="00B614AF" w:rsidRDefault="0092278C" w:rsidP="0092278C">
            <w:pPr>
              <w:jc w:val="both"/>
              <w:rPr>
                <w:rFonts w:ascii="Times New Roman" w:hAnsi="Times New Roman" w:cs="Times New Roman"/>
                <w:b/>
                <w:bCs/>
                <w:sz w:val="24"/>
                <w:szCs w:val="24"/>
              </w:rPr>
            </w:pPr>
          </w:p>
        </w:tc>
        <w:tc>
          <w:tcPr>
            <w:tcW w:w="7229" w:type="dxa"/>
          </w:tcPr>
          <w:p w:rsidR="0092278C" w:rsidRPr="00B614AF" w:rsidRDefault="0092278C" w:rsidP="0092278C">
            <w:pPr>
              <w:tabs>
                <w:tab w:val="left" w:pos="1408"/>
              </w:tabs>
              <w:jc w:val="both"/>
              <w:rPr>
                <w:rFonts w:ascii="Times New Roman" w:hAnsi="Times New Roman" w:cs="Times New Roman"/>
                <w:sz w:val="24"/>
                <w:szCs w:val="24"/>
              </w:rPr>
            </w:pPr>
            <w:r w:rsidRPr="00B614AF">
              <w:rPr>
                <w:rFonts w:ascii="Times New Roman" w:hAnsi="Times New Roman" w:cs="Times New Roman"/>
                <w:sz w:val="24"/>
                <w:szCs w:val="24"/>
              </w:rPr>
              <w:t>-Müfettişlerin mali iş ve işlemlerini teftiş etmeye yetkili oldukları kuruluş ve birimlerin teftişi sonunda bütçe tahakkuk, tahsilât, muhasebe, masraf, vezne, ambar, ayniyat zamanı idare hesabı, kesin hesap, kar ve zarar hesapları ve bilânçolar gibi hesap iş ve işlemleri için teftiş layihası düzenlenir. Teftiş layihaları muhasebe yetkilisi (sayman) adına dört örnek olarak tanzim edilir.</w:t>
            </w:r>
          </w:p>
          <w:p w:rsidR="0092278C" w:rsidRPr="00B614AF" w:rsidRDefault="0092278C" w:rsidP="0092278C">
            <w:pPr>
              <w:tabs>
                <w:tab w:val="left" w:pos="1408"/>
              </w:tabs>
              <w:jc w:val="both"/>
              <w:rPr>
                <w:rFonts w:ascii="Times New Roman" w:hAnsi="Times New Roman" w:cs="Times New Roman"/>
                <w:sz w:val="24"/>
                <w:szCs w:val="24"/>
              </w:rPr>
            </w:pPr>
          </w:p>
          <w:p w:rsidR="0092278C" w:rsidRPr="00B614AF" w:rsidRDefault="0092278C" w:rsidP="0092278C">
            <w:pPr>
              <w:tabs>
                <w:tab w:val="left" w:pos="1408"/>
              </w:tabs>
              <w:jc w:val="both"/>
              <w:rPr>
                <w:rFonts w:ascii="Times New Roman" w:hAnsi="Times New Roman" w:cs="Times New Roman"/>
                <w:sz w:val="24"/>
                <w:szCs w:val="24"/>
              </w:rPr>
            </w:pPr>
            <w:r w:rsidRPr="00B614AF">
              <w:rPr>
                <w:rFonts w:ascii="Times New Roman" w:hAnsi="Times New Roman" w:cs="Times New Roman"/>
                <w:sz w:val="24"/>
                <w:szCs w:val="24"/>
              </w:rPr>
              <w:t>-Teftiş Layihaları doğrudan bir örnek olarak teftiş edilen memura verilir.</w:t>
            </w:r>
          </w:p>
          <w:p w:rsidR="0092278C" w:rsidRPr="00B614AF" w:rsidRDefault="0092278C" w:rsidP="0092278C">
            <w:pPr>
              <w:tabs>
                <w:tab w:val="left" w:pos="1408"/>
              </w:tabs>
              <w:jc w:val="both"/>
              <w:rPr>
                <w:rFonts w:ascii="Times New Roman" w:hAnsi="Times New Roman" w:cs="Times New Roman"/>
                <w:sz w:val="24"/>
                <w:szCs w:val="24"/>
              </w:rPr>
            </w:pPr>
          </w:p>
          <w:p w:rsidR="0092278C" w:rsidRPr="00B614AF" w:rsidRDefault="0092278C" w:rsidP="0092278C">
            <w:pPr>
              <w:tabs>
                <w:tab w:val="left" w:pos="1408"/>
              </w:tabs>
              <w:jc w:val="both"/>
              <w:rPr>
                <w:rFonts w:ascii="Times New Roman" w:hAnsi="Times New Roman" w:cs="Times New Roman"/>
                <w:sz w:val="24"/>
                <w:szCs w:val="24"/>
              </w:rPr>
            </w:pPr>
            <w:r w:rsidRPr="00B614AF">
              <w:rPr>
                <w:rFonts w:ascii="Times New Roman" w:hAnsi="Times New Roman" w:cs="Times New Roman"/>
                <w:sz w:val="24"/>
                <w:szCs w:val="24"/>
              </w:rPr>
              <w:t>-Layihalar ayrıca iki örnek olarak Bakanlığa da gönderilir.</w:t>
            </w:r>
          </w:p>
          <w:p w:rsidR="0092278C" w:rsidRPr="00B614AF" w:rsidRDefault="0092278C" w:rsidP="0092278C">
            <w:pPr>
              <w:tabs>
                <w:tab w:val="left" w:pos="1408"/>
              </w:tabs>
              <w:jc w:val="both"/>
              <w:rPr>
                <w:rFonts w:ascii="Times New Roman" w:hAnsi="Times New Roman" w:cs="Times New Roman"/>
                <w:sz w:val="24"/>
                <w:szCs w:val="24"/>
              </w:rPr>
            </w:pPr>
          </w:p>
        </w:tc>
        <w:tc>
          <w:tcPr>
            <w:tcW w:w="4252" w:type="dxa"/>
          </w:tcPr>
          <w:p w:rsidR="0092278C" w:rsidRPr="00B614AF" w:rsidRDefault="0092278C" w:rsidP="0092278C">
            <w:pPr>
              <w:jc w:val="both"/>
              <w:rPr>
                <w:rFonts w:ascii="Times New Roman" w:hAnsi="Times New Roman" w:cs="Times New Roman"/>
                <w:sz w:val="24"/>
                <w:szCs w:val="24"/>
              </w:rPr>
            </w:pPr>
            <w:r w:rsidRPr="00B614AF">
              <w:rPr>
                <w:rFonts w:ascii="Times New Roman" w:hAnsi="Times New Roman" w:cs="Times New Roman"/>
                <w:sz w:val="24"/>
                <w:szCs w:val="24"/>
              </w:rPr>
              <w:t xml:space="preserve">Anayasa m.123/1, 126/1-2 </w:t>
            </w:r>
            <w:proofErr w:type="gramStart"/>
            <w:r w:rsidRPr="00B614AF">
              <w:rPr>
                <w:rFonts w:ascii="Times New Roman" w:hAnsi="Times New Roman" w:cs="Times New Roman"/>
                <w:sz w:val="24"/>
                <w:szCs w:val="24"/>
              </w:rPr>
              <w:t>ve  127</w:t>
            </w:r>
            <w:proofErr w:type="gramEnd"/>
            <w:r w:rsidRPr="00B614AF">
              <w:rPr>
                <w:rFonts w:ascii="Times New Roman" w:hAnsi="Times New Roman" w:cs="Times New Roman"/>
                <w:sz w:val="24"/>
                <w:szCs w:val="24"/>
              </w:rPr>
              <w:t>/5, 5018 sayılı KMYKK m.77, 5355 sayılı MİBK m.22, 1 sayılı Cumhurbaşkanlığı Kararnamesi m.503, Mülkiye Teftiş Kurulu Yönetmeliği m.6/1-a, 75/1-b</w:t>
            </w:r>
          </w:p>
          <w:p w:rsidR="0092278C" w:rsidRPr="00B614AF" w:rsidRDefault="0092278C" w:rsidP="0092278C">
            <w:pPr>
              <w:jc w:val="both"/>
              <w:rPr>
                <w:rFonts w:ascii="Times New Roman" w:hAnsi="Times New Roman" w:cs="Times New Roman"/>
                <w:sz w:val="24"/>
                <w:szCs w:val="24"/>
              </w:rPr>
            </w:pPr>
          </w:p>
        </w:tc>
      </w:tr>
      <w:tr w:rsidR="0092278C" w:rsidRPr="00B614AF" w:rsidTr="00FE53A6">
        <w:trPr>
          <w:trHeight w:val="2967"/>
        </w:trPr>
        <w:tc>
          <w:tcPr>
            <w:tcW w:w="3238" w:type="dxa"/>
          </w:tcPr>
          <w:p w:rsidR="0092278C" w:rsidRPr="00B614AF" w:rsidRDefault="0092278C" w:rsidP="0092278C">
            <w:pPr>
              <w:jc w:val="both"/>
              <w:rPr>
                <w:rFonts w:ascii="Times New Roman" w:hAnsi="Times New Roman" w:cs="Times New Roman"/>
                <w:b/>
                <w:bCs/>
                <w:sz w:val="24"/>
                <w:szCs w:val="24"/>
                <w:lang w:val="es-ES"/>
              </w:rPr>
            </w:pPr>
          </w:p>
          <w:p w:rsidR="0092278C" w:rsidRPr="00B614AF" w:rsidRDefault="0092278C" w:rsidP="0092278C">
            <w:pPr>
              <w:jc w:val="both"/>
              <w:rPr>
                <w:rFonts w:ascii="Times New Roman" w:hAnsi="Times New Roman" w:cs="Times New Roman"/>
                <w:b/>
                <w:bCs/>
                <w:sz w:val="24"/>
                <w:szCs w:val="24"/>
                <w:lang w:val="es-ES"/>
              </w:rPr>
            </w:pPr>
          </w:p>
          <w:p w:rsidR="0092278C" w:rsidRPr="00B614AF" w:rsidRDefault="0092278C" w:rsidP="0092278C">
            <w:pPr>
              <w:jc w:val="both"/>
              <w:rPr>
                <w:rFonts w:ascii="Times New Roman" w:hAnsi="Times New Roman" w:cs="Times New Roman"/>
                <w:b/>
                <w:bCs/>
                <w:sz w:val="24"/>
                <w:szCs w:val="24"/>
                <w:lang w:val="es-ES"/>
              </w:rPr>
            </w:pPr>
          </w:p>
          <w:p w:rsidR="0092278C" w:rsidRPr="00B614AF" w:rsidRDefault="0092278C" w:rsidP="0092278C">
            <w:pPr>
              <w:jc w:val="both"/>
              <w:rPr>
                <w:rFonts w:ascii="Times New Roman" w:hAnsi="Times New Roman" w:cs="Times New Roman"/>
                <w:b/>
                <w:bCs/>
                <w:sz w:val="24"/>
                <w:szCs w:val="24"/>
                <w:lang w:val="es-ES"/>
              </w:rPr>
            </w:pPr>
          </w:p>
          <w:p w:rsidR="0092278C" w:rsidRPr="00B614AF" w:rsidRDefault="0092278C" w:rsidP="0092278C">
            <w:pPr>
              <w:jc w:val="both"/>
              <w:rPr>
                <w:rFonts w:ascii="Times New Roman" w:hAnsi="Times New Roman" w:cs="Times New Roman"/>
                <w:b/>
                <w:bCs/>
                <w:sz w:val="24"/>
                <w:szCs w:val="24"/>
              </w:rPr>
            </w:pPr>
            <w:r w:rsidRPr="00B614AF">
              <w:rPr>
                <w:rFonts w:ascii="Times New Roman" w:hAnsi="Times New Roman" w:cs="Times New Roman"/>
                <w:b/>
                <w:bCs/>
                <w:sz w:val="24"/>
                <w:szCs w:val="24"/>
                <w:lang w:val="es-ES"/>
              </w:rPr>
              <w:t>ÖZEL TEFTİŞ RAPOR</w:t>
            </w:r>
            <w:r w:rsidRPr="00B614AF">
              <w:rPr>
                <w:rFonts w:ascii="Times New Roman" w:hAnsi="Times New Roman" w:cs="Times New Roman"/>
                <w:b/>
                <w:bCs/>
                <w:sz w:val="24"/>
                <w:szCs w:val="24"/>
              </w:rPr>
              <w:t>U</w:t>
            </w:r>
            <w:r w:rsidRPr="00B614AF">
              <w:rPr>
                <w:rFonts w:ascii="Times New Roman" w:hAnsi="Times New Roman" w:cs="Times New Roman"/>
                <w:b/>
                <w:bCs/>
                <w:sz w:val="24"/>
                <w:szCs w:val="24"/>
                <w:lang w:val="es-ES"/>
              </w:rPr>
              <w:t xml:space="preserve"> VE LAYİHA</w:t>
            </w:r>
            <w:r w:rsidRPr="00B614AF">
              <w:rPr>
                <w:rFonts w:ascii="Times New Roman" w:hAnsi="Times New Roman" w:cs="Times New Roman"/>
                <w:b/>
                <w:bCs/>
                <w:sz w:val="24"/>
                <w:szCs w:val="24"/>
              </w:rPr>
              <w:t>SI</w:t>
            </w:r>
          </w:p>
          <w:p w:rsidR="0092278C" w:rsidRPr="00B614AF" w:rsidRDefault="0092278C" w:rsidP="0092278C">
            <w:pPr>
              <w:jc w:val="both"/>
              <w:rPr>
                <w:rFonts w:ascii="Times New Roman" w:hAnsi="Times New Roman" w:cs="Times New Roman"/>
                <w:b/>
                <w:bCs/>
                <w:sz w:val="24"/>
                <w:szCs w:val="24"/>
              </w:rPr>
            </w:pPr>
          </w:p>
        </w:tc>
        <w:tc>
          <w:tcPr>
            <w:tcW w:w="7229" w:type="dxa"/>
          </w:tcPr>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-Bakanın emriyle veya Bakanlık Merkez birimlerinin, bağlı kuruluşlarının, valilerin istemi ya da yıllık genel teftiş sonuçlarının denetlenmesi amacıyla Başkanın önerisi üzerine Bakanın onayıyla; yıllık genel teftişler dışında yapılan teftişler sonucunda düzenlenen raporlar veya (mali iş ve işlemleri teftiş yetkisinin bulunması halinde) layihalardır.</w:t>
            </w:r>
          </w:p>
          <w:p w:rsidR="0092278C" w:rsidRPr="00B614AF" w:rsidRDefault="0092278C" w:rsidP="0092278C">
            <w:pPr>
              <w:tabs>
                <w:tab w:val="left" w:pos="914"/>
              </w:tabs>
              <w:jc w:val="both"/>
              <w:rPr>
                <w:rFonts w:ascii="Times New Roman" w:hAnsi="Times New Roman" w:cs="Times New Roman"/>
                <w:sz w:val="24"/>
                <w:szCs w:val="24"/>
              </w:rPr>
            </w:pPr>
          </w:p>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-Görev emrinde aksine bir talimat yoksa bu rapor ve layihalar üç örnek olarak düzenlenir ve varsa ekleriyle birlikte tüm örnekleri Bakanlığa sunulur.</w:t>
            </w:r>
          </w:p>
          <w:p w:rsidR="0092278C" w:rsidRPr="00B614AF" w:rsidRDefault="0092278C" w:rsidP="0092278C">
            <w:pPr>
              <w:tabs>
                <w:tab w:val="left" w:pos="914"/>
              </w:tabs>
              <w:jc w:val="both"/>
              <w:rPr>
                <w:rFonts w:ascii="Times New Roman" w:hAnsi="Times New Roman" w:cs="Times New Roman"/>
                <w:sz w:val="24"/>
                <w:szCs w:val="24"/>
              </w:rPr>
            </w:pPr>
          </w:p>
        </w:tc>
        <w:tc>
          <w:tcPr>
            <w:tcW w:w="4252" w:type="dxa"/>
          </w:tcPr>
          <w:p w:rsidR="0092278C" w:rsidRPr="00B614AF" w:rsidRDefault="0092278C" w:rsidP="0092278C">
            <w:pPr>
              <w:jc w:val="both"/>
              <w:rPr>
                <w:rFonts w:ascii="Times New Roman" w:hAnsi="Times New Roman" w:cs="Times New Roman"/>
                <w:sz w:val="24"/>
                <w:szCs w:val="24"/>
                <w:u w:val="single"/>
              </w:rPr>
            </w:pPr>
            <w:r w:rsidRPr="00B614AF">
              <w:rPr>
                <w:rFonts w:ascii="Times New Roman" w:hAnsi="Times New Roman" w:cs="Times New Roman"/>
                <w:sz w:val="24"/>
                <w:szCs w:val="24"/>
                <w:u w:val="single"/>
              </w:rPr>
              <w:t xml:space="preserve">Anayasa m.123/1, 126/1-2 </w:t>
            </w:r>
            <w:proofErr w:type="gramStart"/>
            <w:r w:rsidRPr="00B614AF">
              <w:rPr>
                <w:rFonts w:ascii="Times New Roman" w:hAnsi="Times New Roman" w:cs="Times New Roman"/>
                <w:sz w:val="24"/>
                <w:szCs w:val="24"/>
                <w:u w:val="single"/>
              </w:rPr>
              <w:t>ve  127</w:t>
            </w:r>
            <w:proofErr w:type="gramEnd"/>
            <w:r w:rsidRPr="00B614AF">
              <w:rPr>
                <w:rFonts w:ascii="Times New Roman" w:hAnsi="Times New Roman" w:cs="Times New Roman"/>
                <w:sz w:val="24"/>
                <w:szCs w:val="24"/>
                <w:u w:val="single"/>
              </w:rPr>
              <w:t>/5, 5018 sayılı KMYKK m.77, 5302 sayılı İÖK m.38, 5355 sayılı MİBK m.22, 5393 sayılı BK m.55, 1 sayılı Cumhurbaşkanlığı Kararnamesi m.503, Mülkiye Teftiş Kurulu Yönetmeliği m.42/1-b, 48/1-b</w:t>
            </w:r>
          </w:p>
          <w:p w:rsidR="0092278C" w:rsidRPr="00B614AF" w:rsidRDefault="0092278C" w:rsidP="0092278C">
            <w:pPr>
              <w:ind w:left="720"/>
              <w:jc w:val="both"/>
              <w:rPr>
                <w:rFonts w:ascii="Times New Roman" w:hAnsi="Times New Roman" w:cs="Times New Roman"/>
                <w:sz w:val="24"/>
                <w:szCs w:val="24"/>
                <w:u w:val="single"/>
              </w:rPr>
            </w:pPr>
          </w:p>
        </w:tc>
      </w:tr>
      <w:tr w:rsidR="0092278C" w:rsidRPr="00B614AF" w:rsidTr="00FE53A6">
        <w:trPr>
          <w:trHeight w:val="2517"/>
        </w:trPr>
        <w:tc>
          <w:tcPr>
            <w:tcW w:w="3238" w:type="dxa"/>
          </w:tcPr>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r w:rsidRPr="00B614AF">
              <w:rPr>
                <w:rFonts w:ascii="Times New Roman" w:hAnsi="Times New Roman" w:cs="Times New Roman"/>
                <w:b/>
                <w:bCs/>
                <w:sz w:val="24"/>
                <w:szCs w:val="24"/>
              </w:rPr>
              <w:t>DENETİM RAPORU</w:t>
            </w:r>
          </w:p>
          <w:p w:rsidR="0092278C" w:rsidRPr="00B614AF" w:rsidRDefault="0092278C" w:rsidP="0092278C">
            <w:pPr>
              <w:jc w:val="both"/>
              <w:rPr>
                <w:rFonts w:ascii="Times New Roman" w:hAnsi="Times New Roman" w:cs="Times New Roman"/>
                <w:b/>
                <w:bCs/>
                <w:sz w:val="24"/>
                <w:szCs w:val="24"/>
                <w:lang w:val="es-ES"/>
              </w:rPr>
            </w:pPr>
          </w:p>
          <w:p w:rsidR="0092278C" w:rsidRPr="00B614AF" w:rsidRDefault="0092278C" w:rsidP="0092278C">
            <w:pPr>
              <w:jc w:val="both"/>
              <w:rPr>
                <w:rFonts w:ascii="Times New Roman" w:hAnsi="Times New Roman" w:cs="Times New Roman"/>
                <w:b/>
                <w:sz w:val="24"/>
                <w:szCs w:val="24"/>
                <w:lang w:val="es-ES"/>
              </w:rPr>
            </w:pPr>
          </w:p>
        </w:tc>
        <w:tc>
          <w:tcPr>
            <w:tcW w:w="7229" w:type="dxa"/>
          </w:tcPr>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-Müfettişlerin, «birimlerin iş ve işlemlerinin kalitesini, verimini, etkililiğini, hukuka uygunluğunu, hizmetlerdeki eksiklikleri tespit etmek ve hizmet standartlarının iyileştirilmesini sağlamak, bu kapsamda personeli işbaşında değerlendirmek amacıyla haberli veya habersiz olarak yapılan işlem ve faaliyetler» sonucunda düzenledikleri raporlardır.</w:t>
            </w:r>
          </w:p>
          <w:p w:rsidR="0092278C" w:rsidRPr="00B614AF" w:rsidRDefault="0092278C" w:rsidP="0092278C">
            <w:pPr>
              <w:tabs>
                <w:tab w:val="left" w:pos="914"/>
              </w:tabs>
              <w:jc w:val="both"/>
              <w:rPr>
                <w:rFonts w:ascii="Times New Roman" w:hAnsi="Times New Roman" w:cs="Times New Roman"/>
                <w:sz w:val="24"/>
                <w:szCs w:val="24"/>
              </w:rPr>
            </w:pPr>
          </w:p>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-Bu raporlar üç örnek olarak düzenlenir ve varsa ekleriyle birlikte tüm örnekleri Başkanlığa sunulur.</w:t>
            </w:r>
          </w:p>
          <w:p w:rsidR="0092278C" w:rsidRPr="00B614AF" w:rsidRDefault="0092278C" w:rsidP="0092278C">
            <w:pPr>
              <w:tabs>
                <w:tab w:val="left" w:pos="914"/>
              </w:tabs>
              <w:ind w:left="720"/>
              <w:jc w:val="both"/>
              <w:rPr>
                <w:rFonts w:ascii="Times New Roman" w:hAnsi="Times New Roman" w:cs="Times New Roman"/>
                <w:sz w:val="24"/>
                <w:szCs w:val="24"/>
              </w:rPr>
            </w:pPr>
          </w:p>
        </w:tc>
        <w:tc>
          <w:tcPr>
            <w:tcW w:w="4252" w:type="dxa"/>
          </w:tcPr>
          <w:p w:rsidR="0092278C" w:rsidRPr="00B614AF" w:rsidRDefault="0092278C" w:rsidP="0092278C">
            <w:pPr>
              <w:tabs>
                <w:tab w:val="left" w:pos="1356"/>
              </w:tabs>
              <w:jc w:val="both"/>
              <w:rPr>
                <w:rFonts w:ascii="Times New Roman" w:hAnsi="Times New Roman" w:cs="Times New Roman"/>
                <w:sz w:val="24"/>
                <w:szCs w:val="24"/>
              </w:rPr>
            </w:pPr>
            <w:r w:rsidRPr="00B614AF">
              <w:rPr>
                <w:rFonts w:ascii="Times New Roman" w:hAnsi="Times New Roman" w:cs="Times New Roman"/>
                <w:sz w:val="24"/>
                <w:szCs w:val="24"/>
              </w:rPr>
              <w:t>Anayasa m.123/1, 126/1-2 ve 127/5, 5302 sayılı İÖK m.38, 5355 sayılı MİBK m.22, 5393 sayılı BK m.55,1 sayılı Cumhurbaşkanlığı Kararnamesi m.503, Mülkiye Teftiş Kurulu Yönetmeliği m.3/1-ğ</w:t>
            </w:r>
          </w:p>
          <w:p w:rsidR="0092278C" w:rsidRPr="00B614AF" w:rsidRDefault="0092278C" w:rsidP="0092278C">
            <w:pPr>
              <w:tabs>
                <w:tab w:val="left" w:pos="1356"/>
              </w:tabs>
              <w:jc w:val="both"/>
              <w:rPr>
                <w:rFonts w:ascii="Times New Roman" w:hAnsi="Times New Roman" w:cs="Times New Roman"/>
                <w:sz w:val="24"/>
                <w:szCs w:val="24"/>
              </w:rPr>
            </w:pPr>
          </w:p>
        </w:tc>
      </w:tr>
      <w:tr w:rsidR="0092278C" w:rsidRPr="00B614AF" w:rsidTr="00FE53A6">
        <w:trPr>
          <w:trHeight w:val="2474"/>
        </w:trPr>
        <w:tc>
          <w:tcPr>
            <w:tcW w:w="3238" w:type="dxa"/>
          </w:tcPr>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r w:rsidRPr="00B614AF">
              <w:rPr>
                <w:rFonts w:ascii="Times New Roman" w:hAnsi="Times New Roman" w:cs="Times New Roman"/>
                <w:b/>
                <w:bCs/>
                <w:sz w:val="24"/>
                <w:szCs w:val="24"/>
              </w:rPr>
              <w:t>DEĞERLENDİRME BELGESİ</w:t>
            </w:r>
          </w:p>
          <w:p w:rsidR="0092278C" w:rsidRPr="00B614AF" w:rsidRDefault="0092278C" w:rsidP="0092278C">
            <w:pPr>
              <w:jc w:val="both"/>
              <w:rPr>
                <w:rFonts w:ascii="Times New Roman" w:hAnsi="Times New Roman" w:cs="Times New Roman"/>
                <w:b/>
                <w:bCs/>
                <w:sz w:val="24"/>
                <w:szCs w:val="24"/>
              </w:rPr>
            </w:pPr>
          </w:p>
        </w:tc>
        <w:tc>
          <w:tcPr>
            <w:tcW w:w="7229" w:type="dxa"/>
          </w:tcPr>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-Değerlendirme belgeleri, teftiş veya denetim görevi sırasında Bakanlıkça belirlenen mülki idare amirleri ve diğer görevlilerin «genel tutum ve davranışları, performansları ile hizmet ve çalışmaları tespit edilerek mevzuat, etik ilkeler ve hizmet gerekleri bakımından irdelenmesi» suretiyle düzenlenir.</w:t>
            </w:r>
          </w:p>
          <w:p w:rsidR="0092278C" w:rsidRPr="00B614AF" w:rsidRDefault="0092278C" w:rsidP="0092278C">
            <w:pPr>
              <w:tabs>
                <w:tab w:val="left" w:pos="914"/>
              </w:tabs>
              <w:jc w:val="both"/>
              <w:rPr>
                <w:rFonts w:ascii="Times New Roman" w:hAnsi="Times New Roman" w:cs="Times New Roman"/>
                <w:sz w:val="24"/>
                <w:szCs w:val="24"/>
              </w:rPr>
            </w:pPr>
          </w:p>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-Değerlendirme belgeleri Bakanlığa sunulur.</w:t>
            </w:r>
          </w:p>
          <w:p w:rsidR="0092278C" w:rsidRPr="00B614AF" w:rsidRDefault="0092278C" w:rsidP="0092278C">
            <w:pPr>
              <w:tabs>
                <w:tab w:val="left" w:pos="914"/>
              </w:tabs>
              <w:ind w:left="720"/>
              <w:jc w:val="both"/>
              <w:rPr>
                <w:rFonts w:ascii="Times New Roman" w:hAnsi="Times New Roman" w:cs="Times New Roman"/>
                <w:sz w:val="24"/>
                <w:szCs w:val="24"/>
              </w:rPr>
            </w:pPr>
          </w:p>
        </w:tc>
        <w:tc>
          <w:tcPr>
            <w:tcW w:w="4252" w:type="dxa"/>
          </w:tcPr>
          <w:p w:rsidR="0092278C" w:rsidRPr="00B614AF" w:rsidRDefault="0092278C" w:rsidP="0092278C">
            <w:pPr>
              <w:jc w:val="both"/>
              <w:rPr>
                <w:rFonts w:ascii="Times New Roman" w:hAnsi="Times New Roman" w:cs="Times New Roman"/>
                <w:sz w:val="24"/>
                <w:szCs w:val="24"/>
                <w:u w:val="single"/>
              </w:rPr>
            </w:pPr>
            <w:r w:rsidRPr="00B614AF">
              <w:rPr>
                <w:rFonts w:ascii="Times New Roman" w:hAnsi="Times New Roman" w:cs="Times New Roman"/>
                <w:sz w:val="24"/>
                <w:szCs w:val="24"/>
                <w:u w:val="single"/>
              </w:rPr>
              <w:t>Anayasa m.123/1, 126/1-2 ve 127/5, 5302 sayılı İÖK m.38, 5355 sayılı MİBK m.22, 5393 sayılı BK m.55, 1 sayılı Cumhurbaşkanlığı Kararnamesi m. 503, Mülkiye Teftiş Kurulu Yönetmeliği m.12/1-k ve m.72</w:t>
            </w:r>
          </w:p>
          <w:p w:rsidR="0092278C" w:rsidRPr="00B614AF" w:rsidRDefault="0092278C" w:rsidP="0092278C">
            <w:pPr>
              <w:ind w:left="720"/>
              <w:jc w:val="both"/>
              <w:rPr>
                <w:rFonts w:ascii="Times New Roman" w:hAnsi="Times New Roman" w:cs="Times New Roman"/>
                <w:sz w:val="24"/>
                <w:szCs w:val="24"/>
                <w:u w:val="single"/>
              </w:rPr>
            </w:pPr>
          </w:p>
        </w:tc>
      </w:tr>
      <w:tr w:rsidR="0092278C" w:rsidRPr="00B614AF" w:rsidTr="00FE53A6">
        <w:trPr>
          <w:trHeight w:val="2659"/>
        </w:trPr>
        <w:tc>
          <w:tcPr>
            <w:tcW w:w="3238" w:type="dxa"/>
          </w:tcPr>
          <w:p w:rsidR="0092278C" w:rsidRPr="00B614AF" w:rsidRDefault="0092278C" w:rsidP="0092278C">
            <w:pPr>
              <w:jc w:val="both"/>
              <w:rPr>
                <w:rFonts w:ascii="Times New Roman" w:hAnsi="Times New Roman" w:cs="Times New Roman"/>
                <w:b/>
                <w:bCs/>
                <w:sz w:val="24"/>
                <w:szCs w:val="24"/>
              </w:rPr>
            </w:pPr>
            <w:bookmarkStart w:id="3" w:name="_Hlk123156385"/>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r w:rsidRPr="00B614AF">
              <w:rPr>
                <w:rFonts w:ascii="Times New Roman" w:hAnsi="Times New Roman" w:cs="Times New Roman"/>
                <w:b/>
                <w:bCs/>
                <w:sz w:val="24"/>
                <w:szCs w:val="24"/>
              </w:rPr>
              <w:t>İNCELEME RAPORU-I</w:t>
            </w:r>
          </w:p>
          <w:bookmarkEnd w:id="3"/>
          <w:p w:rsidR="0092278C" w:rsidRPr="00B614AF" w:rsidRDefault="0092278C" w:rsidP="0092278C">
            <w:pPr>
              <w:jc w:val="both"/>
              <w:rPr>
                <w:rFonts w:ascii="Times New Roman" w:hAnsi="Times New Roman" w:cs="Times New Roman"/>
                <w:b/>
                <w:bCs/>
                <w:sz w:val="24"/>
                <w:szCs w:val="24"/>
              </w:rPr>
            </w:pPr>
          </w:p>
        </w:tc>
        <w:tc>
          <w:tcPr>
            <w:tcW w:w="7229" w:type="dxa"/>
          </w:tcPr>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Müfettişlerin;</w:t>
            </w: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a) Bakanlığın görev alanına giren konularda incelemeler ve analizler gerçekleştirmek suretiyle Bakana danışmanlık yapmak ve Bakanlığın stratejilerinin tespitine ve geliştirilmesine katkıda bulunmak.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b) Bakanlığın kuruluş amaçlarına uygun olarak, kurumsal yapıların ve süreçlerin etkinleştirilmesi ve geliştirilmesi ile gerekli hukuki ve idari düzenlemeler konularında çalışmalar yapmak veya yapılan çalışmalara katılmak.</w:t>
            </w: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c) Teftiş ve denetime ilişkin ulusal ve uluslararası gelişmeleri izlemek, teftiş ve denetime ilişkin standartların belirlenmesi ve geliştirilmesi amacıyla çalışmalar yapmak.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 xml:space="preserve">ç) Kurum ve kuruluşların hizmet kalitesinin arttırılması ile görevlilerin performanslarının iyileştirilmesine esas olacak bilgi ve verileri toplamak, </w:t>
            </w:r>
            <w:r w:rsidRPr="00B614AF">
              <w:rPr>
                <w:rFonts w:ascii="Times New Roman" w:hAnsi="Times New Roman" w:cs="Times New Roman"/>
                <w:sz w:val="24"/>
                <w:szCs w:val="24"/>
              </w:rPr>
              <w:lastRenderedPageBreak/>
              <w:t>analiz etmek ve yorumlamak suretiyle performans ve kalite ölçütleri geliştirmek.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d) Kurum ve kuruluşlarla ilgili mevzuat ile diğer bilgi ve verileri toplamak, analiz etmek ve yorumlamak suretiyle hukuka uygunluk denetimini geliştirmek.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e) Mevzuatın hazırlanması ve uygulanması ile ilgili çalışmalar yapmak veya yapılan çalışmalara katılmak.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f) Teftiş hizmetlerini etkileyecek faktörleri incelemek ve değerlendirmek.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g) Bilgi teknolojilerinde ve yönetim bilgi sistemlerinde teftiş hizmetine katkı sağlayacak gelişmeleri izlemek ve uygulanabilirliğini değerlendirmek.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ğ) Müfettişlere yönelik hizmet içi eğitim programlarının hazırlanmasını ve uygulanmasını sağlamak.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h) Kurum ve kuruluşların hizmet içi eğitim çalışmalarına katkı sağlamak.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ı) Kurum ve kuruluşlar ile müfettiş ya da müfettişlerin kendi aralarında mevzuatın uygulanmasına ilişkin olarak ortaya çıkan görüş ayrılıklarının giderilmesine katkı sağlamak.</w:t>
            </w: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lastRenderedPageBreak/>
              <w:t>i) Müfettiş raporlarını incelemek ve değerlendirmek, raporlardaki eksikliklerin tamamlatılmasını ve yanlışlıkların düzeltilmesini sağlamak, ihbar ve şikâyete sebep olan konu ve uygulamaların tespiti ve ortadan kaldırılmasına yönelik gereken tedbir ve öneriler geliştirilmesi amacıyla analizler yapmak.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j) Diğer kamu kurum ve kuruluşlarınca yürütülen mevzuat çalışmalarına ilişkin Kurul görüşünü oluşturmak.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k) Kurul ile ilgili yönetmelik, yönerge ve diğer düzenleyici idari işlemlerin hazırlanması çalışmalarını yapmak.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l) Teftiş rehberlerini hazırlamak.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m) Müfettişler tarafından düzenlenecek rapor ve diğer belgelerin biçim ve standartlarını belirlemek.</w:t>
            </w:r>
          </w:p>
          <w:p w:rsidR="0092278C" w:rsidRPr="00B614AF" w:rsidRDefault="0092278C" w:rsidP="0092278C">
            <w:pPr>
              <w:tabs>
                <w:tab w:val="left" w:pos="2722"/>
              </w:tabs>
              <w:jc w:val="both"/>
              <w:rPr>
                <w:rFonts w:ascii="Times New Roman" w:hAnsi="Times New Roman" w:cs="Times New Roman"/>
                <w:sz w:val="24"/>
                <w:szCs w:val="24"/>
              </w:rPr>
            </w:pP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-Konularında ve Bakan tarafından istenen diğer konularda yaptıkları inceleme sonucunda düzenledikleri raporlardır.</w:t>
            </w:r>
          </w:p>
          <w:p w:rsidR="0092278C" w:rsidRPr="00B614AF" w:rsidRDefault="0092278C" w:rsidP="0092278C">
            <w:pPr>
              <w:tabs>
                <w:tab w:val="left" w:pos="2722"/>
              </w:tabs>
              <w:jc w:val="both"/>
              <w:rPr>
                <w:rFonts w:ascii="Times New Roman" w:hAnsi="Times New Roman" w:cs="Times New Roman"/>
                <w:sz w:val="24"/>
                <w:szCs w:val="24"/>
              </w:rPr>
            </w:pPr>
            <w:r w:rsidRPr="00B614AF">
              <w:rPr>
                <w:rFonts w:ascii="Times New Roman" w:hAnsi="Times New Roman" w:cs="Times New Roman"/>
                <w:sz w:val="24"/>
                <w:szCs w:val="24"/>
              </w:rPr>
              <w:t>-Düzenlenen raporların bir örneği ekleriyle diğer iki örneği de eksiz olarak Bakanlığa sunulur.</w:t>
            </w:r>
          </w:p>
          <w:p w:rsidR="0092278C" w:rsidRPr="00B614AF" w:rsidRDefault="0092278C" w:rsidP="0092278C">
            <w:pPr>
              <w:tabs>
                <w:tab w:val="left" w:pos="2722"/>
              </w:tabs>
              <w:jc w:val="both"/>
              <w:rPr>
                <w:rFonts w:ascii="Times New Roman" w:hAnsi="Times New Roman" w:cs="Times New Roman"/>
                <w:sz w:val="24"/>
                <w:szCs w:val="24"/>
              </w:rPr>
            </w:pPr>
          </w:p>
        </w:tc>
        <w:tc>
          <w:tcPr>
            <w:tcW w:w="4252" w:type="dxa"/>
          </w:tcPr>
          <w:p w:rsidR="0092278C" w:rsidRPr="00B614AF" w:rsidRDefault="0092278C" w:rsidP="0092278C">
            <w:pPr>
              <w:jc w:val="both"/>
              <w:rPr>
                <w:rFonts w:ascii="Times New Roman" w:hAnsi="Times New Roman" w:cs="Times New Roman"/>
                <w:sz w:val="24"/>
                <w:szCs w:val="24"/>
                <w:u w:val="single"/>
              </w:rPr>
            </w:pPr>
            <w:r w:rsidRPr="00B614AF">
              <w:rPr>
                <w:rFonts w:ascii="Times New Roman" w:hAnsi="Times New Roman" w:cs="Times New Roman"/>
                <w:sz w:val="24"/>
                <w:szCs w:val="24"/>
                <w:u w:val="single"/>
              </w:rPr>
              <w:lastRenderedPageBreak/>
              <w:t>Anayasa m.123/1, 126/1-2 ve 127/5, 5302 sayılı İÖK m.38, 5355 sayılı MİBK m.22, 5393 sayılı BK m.55, 1 sayılı Cumhurbaşkanlığı Kararnamesi m.503, Mülkiye Teftiş Kurulu Yönetmeliği m.59,60</w:t>
            </w:r>
          </w:p>
        </w:tc>
      </w:tr>
      <w:tr w:rsidR="0092278C" w:rsidRPr="00B614AF" w:rsidTr="00FE53A6">
        <w:trPr>
          <w:trHeight w:val="1099"/>
        </w:trPr>
        <w:tc>
          <w:tcPr>
            <w:tcW w:w="3238" w:type="dxa"/>
          </w:tcPr>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r w:rsidRPr="00B614AF">
              <w:rPr>
                <w:rFonts w:ascii="Times New Roman" w:hAnsi="Times New Roman" w:cs="Times New Roman"/>
                <w:b/>
                <w:bCs/>
                <w:sz w:val="24"/>
                <w:szCs w:val="24"/>
              </w:rPr>
              <w:t>İNCELEME RAPORU-II</w:t>
            </w:r>
          </w:p>
          <w:p w:rsidR="0092278C" w:rsidRPr="00B614AF" w:rsidRDefault="0092278C" w:rsidP="0092278C">
            <w:pPr>
              <w:jc w:val="both"/>
              <w:rPr>
                <w:rFonts w:ascii="Times New Roman" w:hAnsi="Times New Roman" w:cs="Times New Roman"/>
                <w:b/>
                <w:sz w:val="24"/>
                <w:szCs w:val="24"/>
              </w:rPr>
            </w:pPr>
          </w:p>
        </w:tc>
        <w:tc>
          <w:tcPr>
            <w:tcW w:w="7229" w:type="dxa"/>
          </w:tcPr>
          <w:p w:rsidR="0092278C" w:rsidRPr="00B614AF" w:rsidRDefault="0092278C" w:rsidP="0092278C">
            <w:pPr>
              <w:tabs>
                <w:tab w:val="left" w:pos="914"/>
              </w:tabs>
              <w:jc w:val="both"/>
              <w:rPr>
                <w:rFonts w:ascii="Times New Roman" w:hAnsi="Times New Roman" w:cs="Times New Roman"/>
                <w:sz w:val="24"/>
                <w:szCs w:val="24"/>
              </w:rPr>
            </w:pPr>
            <w:bookmarkStart w:id="4" w:name="_Hlk123156589"/>
            <w:r w:rsidRPr="00B614AF">
              <w:rPr>
                <w:rFonts w:ascii="Times New Roman" w:hAnsi="Times New Roman" w:cs="Times New Roman"/>
                <w:sz w:val="24"/>
                <w:szCs w:val="24"/>
              </w:rPr>
              <w:t>-Müfettişlerce yerine getirilen araştırma, ön inceleme, disiplin soruşturması, soruşturma ve değerlendirme görevleri sonunda, başka raporların konusunu teşkil edenler hariç olmak üzere; Bakanlık ve bağlı kuruluşlar ile diğer kamu idarelerince tesis ve icrasına gerek görülen başka idari ve hukuki işlem ve tedbir önerileri hakkında da inceleme raporu düzenlenir. (Mülkiye Teftiş Kurulu Yönetmeliği m. 59/1-a,b ve 61/1)</w:t>
            </w:r>
          </w:p>
          <w:p w:rsidR="0092278C" w:rsidRPr="00B614AF" w:rsidRDefault="0092278C" w:rsidP="0092278C">
            <w:pPr>
              <w:tabs>
                <w:tab w:val="left" w:pos="914"/>
              </w:tabs>
              <w:jc w:val="both"/>
              <w:rPr>
                <w:rFonts w:ascii="Times New Roman" w:hAnsi="Times New Roman" w:cs="Times New Roman"/>
                <w:sz w:val="24"/>
                <w:szCs w:val="24"/>
              </w:rPr>
            </w:pPr>
          </w:p>
          <w:bookmarkEnd w:id="4"/>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 xml:space="preserve">-Teftiş ve denetim sonunda önerilmesine gerek görülen “idari ve hukuki işlem </w:t>
            </w:r>
            <w:proofErr w:type="spellStart"/>
            <w:r w:rsidRPr="00B614AF">
              <w:rPr>
                <w:rFonts w:ascii="Times New Roman" w:hAnsi="Times New Roman" w:cs="Times New Roman"/>
                <w:sz w:val="24"/>
                <w:szCs w:val="24"/>
              </w:rPr>
              <w:t>uygulamaları”na</w:t>
            </w:r>
            <w:proofErr w:type="spellEnd"/>
            <w:r w:rsidRPr="00B614AF">
              <w:rPr>
                <w:rFonts w:ascii="Times New Roman" w:hAnsi="Times New Roman" w:cs="Times New Roman"/>
                <w:sz w:val="24"/>
                <w:szCs w:val="24"/>
              </w:rPr>
              <w:t xml:space="preserve"> teftiş ve denetim raporlarında yer verilmesi esas olup; konunun kapsamlı ve karmaşık olması, hukuki sorunun çözümünde güçlük bulunması, olayın niteliği gereği birçok il veya kamu idaresini ilgilendirmesi ve bunlar arasında koordinasyon gerektirmesi gibi sebeplerin varlığı halinde de inceleme raporu düzenlenebilir. (Mülkiye Teftiş Kurulu Yönetmeliği m.39/1 ve 59/1-a,b)</w:t>
            </w:r>
          </w:p>
          <w:p w:rsidR="0092278C" w:rsidRPr="00B614AF" w:rsidRDefault="0092278C" w:rsidP="0092278C">
            <w:pPr>
              <w:tabs>
                <w:tab w:val="left" w:pos="914"/>
              </w:tabs>
              <w:ind w:left="720"/>
              <w:jc w:val="both"/>
              <w:rPr>
                <w:rFonts w:ascii="Times New Roman" w:hAnsi="Times New Roman" w:cs="Times New Roman"/>
                <w:sz w:val="24"/>
                <w:szCs w:val="24"/>
              </w:rPr>
            </w:pPr>
          </w:p>
        </w:tc>
        <w:tc>
          <w:tcPr>
            <w:tcW w:w="4252" w:type="dxa"/>
          </w:tcPr>
          <w:p w:rsidR="0092278C" w:rsidRPr="00B614AF" w:rsidRDefault="0092278C" w:rsidP="0086244D">
            <w:pPr>
              <w:jc w:val="both"/>
              <w:rPr>
                <w:rFonts w:ascii="Times New Roman" w:hAnsi="Times New Roman" w:cs="Times New Roman"/>
                <w:sz w:val="24"/>
                <w:szCs w:val="24"/>
                <w:u w:val="single"/>
              </w:rPr>
            </w:pPr>
          </w:p>
        </w:tc>
      </w:tr>
      <w:tr w:rsidR="0092278C" w:rsidRPr="00B614AF" w:rsidTr="00FE53A6">
        <w:trPr>
          <w:trHeight w:val="7776"/>
        </w:trPr>
        <w:tc>
          <w:tcPr>
            <w:tcW w:w="3238" w:type="dxa"/>
          </w:tcPr>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p>
          <w:p w:rsidR="0092278C" w:rsidRPr="00B614AF" w:rsidRDefault="0092278C" w:rsidP="0092278C">
            <w:pPr>
              <w:jc w:val="both"/>
              <w:rPr>
                <w:rFonts w:ascii="Times New Roman" w:hAnsi="Times New Roman" w:cs="Times New Roman"/>
                <w:b/>
                <w:bCs/>
                <w:sz w:val="24"/>
                <w:szCs w:val="24"/>
              </w:rPr>
            </w:pPr>
            <w:r w:rsidRPr="00B614AF">
              <w:rPr>
                <w:rFonts w:ascii="Times New Roman" w:hAnsi="Times New Roman" w:cs="Times New Roman"/>
                <w:b/>
                <w:bCs/>
                <w:sz w:val="24"/>
                <w:szCs w:val="24"/>
              </w:rPr>
              <w:t>GENEL DURUM RAPORU</w:t>
            </w:r>
          </w:p>
          <w:p w:rsidR="0092278C" w:rsidRPr="00B614AF" w:rsidRDefault="0092278C" w:rsidP="0092278C">
            <w:pPr>
              <w:jc w:val="both"/>
              <w:rPr>
                <w:rFonts w:ascii="Times New Roman" w:hAnsi="Times New Roman" w:cs="Times New Roman"/>
                <w:b/>
                <w:bCs/>
                <w:sz w:val="24"/>
                <w:szCs w:val="24"/>
              </w:rPr>
            </w:pPr>
          </w:p>
        </w:tc>
        <w:tc>
          <w:tcPr>
            <w:tcW w:w="7229" w:type="dxa"/>
          </w:tcPr>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(1) Genel durum raporları;</w:t>
            </w:r>
          </w:p>
          <w:p w:rsidR="0092278C" w:rsidRPr="00B614AF" w:rsidRDefault="0092278C" w:rsidP="0092278C">
            <w:pPr>
              <w:tabs>
                <w:tab w:val="left" w:pos="914"/>
              </w:tabs>
              <w:jc w:val="both"/>
              <w:rPr>
                <w:rFonts w:ascii="Times New Roman" w:hAnsi="Times New Roman" w:cs="Times New Roman"/>
                <w:sz w:val="24"/>
                <w:szCs w:val="24"/>
              </w:rPr>
            </w:pPr>
          </w:p>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a) İdari bölüm ve kuruluşlarda hizmet gereklerine uygun olmayan yönler olup olmadığını, varsa düzeltilmesi için alınması gerekli önlemleri,</w:t>
            </w:r>
          </w:p>
          <w:p w:rsidR="0092278C" w:rsidRPr="00B614AF" w:rsidRDefault="0092278C" w:rsidP="0092278C">
            <w:pPr>
              <w:tabs>
                <w:tab w:val="left" w:pos="914"/>
              </w:tabs>
              <w:jc w:val="both"/>
              <w:rPr>
                <w:rFonts w:ascii="Times New Roman" w:hAnsi="Times New Roman" w:cs="Times New Roman"/>
                <w:sz w:val="24"/>
                <w:szCs w:val="24"/>
              </w:rPr>
            </w:pPr>
          </w:p>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b) İlin sosyal, ekonomik ve güvenlik sorunlarını ve bu konulardaki tavsiyeleri,</w:t>
            </w:r>
          </w:p>
          <w:p w:rsidR="0092278C" w:rsidRPr="00B614AF" w:rsidRDefault="0092278C" w:rsidP="0092278C">
            <w:pPr>
              <w:tabs>
                <w:tab w:val="left" w:pos="914"/>
              </w:tabs>
              <w:jc w:val="both"/>
              <w:rPr>
                <w:rFonts w:ascii="Times New Roman" w:hAnsi="Times New Roman" w:cs="Times New Roman"/>
                <w:sz w:val="24"/>
                <w:szCs w:val="24"/>
              </w:rPr>
            </w:pPr>
          </w:p>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c) İdarenin amaçlarını daha etkin ve verimli bir şekilde gerçekleştirmesine yönelik olarak mevzuat değişikliğinin gerekli olup olmadığını, gerekli ise gerekçeli önerileri,</w:t>
            </w:r>
          </w:p>
          <w:p w:rsidR="0092278C" w:rsidRPr="00B614AF" w:rsidRDefault="0092278C" w:rsidP="0092278C">
            <w:pPr>
              <w:tabs>
                <w:tab w:val="left" w:pos="914"/>
              </w:tabs>
              <w:jc w:val="both"/>
              <w:rPr>
                <w:rFonts w:ascii="Times New Roman" w:hAnsi="Times New Roman" w:cs="Times New Roman"/>
                <w:sz w:val="24"/>
                <w:szCs w:val="24"/>
              </w:rPr>
            </w:pPr>
          </w:p>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ç) Mevzuatın uygulanmasında belirlenen aksaklıklar ve gecikmeler ile düzeltilmesi için getirilecek önerileri,</w:t>
            </w:r>
          </w:p>
          <w:p w:rsidR="0092278C" w:rsidRPr="00B614AF" w:rsidRDefault="0092278C" w:rsidP="0092278C">
            <w:pPr>
              <w:tabs>
                <w:tab w:val="left" w:pos="914"/>
              </w:tabs>
              <w:jc w:val="both"/>
              <w:rPr>
                <w:rFonts w:ascii="Times New Roman" w:hAnsi="Times New Roman" w:cs="Times New Roman"/>
                <w:sz w:val="24"/>
                <w:szCs w:val="24"/>
              </w:rPr>
            </w:pPr>
          </w:p>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d) Memurların ve diğer görevlilerin nicelik ve nitelik yönünden yeterli olup olmadıklarını,</w:t>
            </w:r>
          </w:p>
          <w:p w:rsidR="0092278C" w:rsidRPr="00B614AF" w:rsidRDefault="0092278C" w:rsidP="0092278C">
            <w:pPr>
              <w:tabs>
                <w:tab w:val="left" w:pos="914"/>
              </w:tabs>
              <w:jc w:val="both"/>
              <w:rPr>
                <w:rFonts w:ascii="Times New Roman" w:hAnsi="Times New Roman" w:cs="Times New Roman"/>
                <w:sz w:val="24"/>
                <w:szCs w:val="24"/>
              </w:rPr>
            </w:pPr>
          </w:p>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e) Teftiş edilen daire ve kuruluşların yerlerinin ve yerleşme durumlarının hizmeti aksatan yönleri varsa, bunların neler olduğu ve düzeltilmesi için getirilecek önerileri,</w:t>
            </w:r>
          </w:p>
          <w:p w:rsidR="0092278C" w:rsidRPr="00B614AF" w:rsidRDefault="0092278C" w:rsidP="0092278C">
            <w:pPr>
              <w:tabs>
                <w:tab w:val="left" w:pos="914"/>
              </w:tabs>
              <w:jc w:val="both"/>
              <w:rPr>
                <w:rFonts w:ascii="Times New Roman" w:hAnsi="Times New Roman" w:cs="Times New Roman"/>
                <w:sz w:val="24"/>
                <w:szCs w:val="24"/>
              </w:rPr>
            </w:pPr>
            <w:proofErr w:type="gramStart"/>
            <w:r w:rsidRPr="00B614AF">
              <w:rPr>
                <w:rFonts w:ascii="Times New Roman" w:hAnsi="Times New Roman" w:cs="Times New Roman"/>
                <w:sz w:val="24"/>
                <w:szCs w:val="24"/>
              </w:rPr>
              <w:t>ortaya</w:t>
            </w:r>
            <w:proofErr w:type="gramEnd"/>
            <w:r w:rsidRPr="00B614AF">
              <w:rPr>
                <w:rFonts w:ascii="Times New Roman" w:hAnsi="Times New Roman" w:cs="Times New Roman"/>
                <w:sz w:val="24"/>
                <w:szCs w:val="24"/>
              </w:rPr>
              <w:t> koymak amacıyla hazırlanır.</w:t>
            </w:r>
          </w:p>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(2) Bu raporlar; Bakanlık onayına dayalı olarak Başkanlıkça görevlendirilen veya genel teftişler sırasında o ilde teftiş görevinde bulunan müfettişler tarafından düzenlenir.</w:t>
            </w:r>
          </w:p>
          <w:p w:rsidR="0092278C" w:rsidRPr="00B614AF" w:rsidRDefault="0092278C" w:rsidP="0092278C">
            <w:pPr>
              <w:tabs>
                <w:tab w:val="left" w:pos="914"/>
              </w:tabs>
              <w:jc w:val="both"/>
              <w:rPr>
                <w:rFonts w:ascii="Times New Roman" w:hAnsi="Times New Roman" w:cs="Times New Roman"/>
                <w:sz w:val="24"/>
                <w:szCs w:val="24"/>
              </w:rPr>
            </w:pPr>
          </w:p>
          <w:p w:rsidR="0092278C" w:rsidRPr="00B614AF" w:rsidRDefault="0092278C" w:rsidP="0092278C">
            <w:pPr>
              <w:tabs>
                <w:tab w:val="left" w:pos="914"/>
              </w:tabs>
              <w:jc w:val="both"/>
              <w:rPr>
                <w:rFonts w:ascii="Times New Roman" w:hAnsi="Times New Roman" w:cs="Times New Roman"/>
                <w:sz w:val="24"/>
                <w:szCs w:val="24"/>
              </w:rPr>
            </w:pPr>
            <w:r w:rsidRPr="00B614AF">
              <w:rPr>
                <w:rFonts w:ascii="Times New Roman" w:hAnsi="Times New Roman" w:cs="Times New Roman"/>
                <w:sz w:val="24"/>
                <w:szCs w:val="24"/>
              </w:rPr>
              <w:t>(3) Genel durum raporları doğrudan Başkanlığa verilir. Bu raporların birer örneği, Başkanlık tarafından, gerekli idari tedbirlerin alınmasına esas olmak üzere ilgili birimlere gönderilir.</w:t>
            </w:r>
          </w:p>
          <w:p w:rsidR="0092278C" w:rsidRPr="00B614AF" w:rsidRDefault="0092278C" w:rsidP="0092278C">
            <w:pPr>
              <w:tabs>
                <w:tab w:val="left" w:pos="914"/>
              </w:tabs>
              <w:jc w:val="both"/>
              <w:rPr>
                <w:rFonts w:ascii="Times New Roman" w:hAnsi="Times New Roman" w:cs="Times New Roman"/>
                <w:sz w:val="24"/>
                <w:szCs w:val="24"/>
              </w:rPr>
            </w:pPr>
          </w:p>
        </w:tc>
        <w:tc>
          <w:tcPr>
            <w:tcW w:w="4252" w:type="dxa"/>
          </w:tcPr>
          <w:p w:rsidR="0092278C" w:rsidRPr="00B614AF" w:rsidRDefault="0092278C" w:rsidP="0092278C">
            <w:pPr>
              <w:jc w:val="both"/>
              <w:rPr>
                <w:rFonts w:ascii="Times New Roman" w:hAnsi="Times New Roman" w:cs="Times New Roman"/>
                <w:sz w:val="24"/>
                <w:szCs w:val="24"/>
                <w:u w:val="single"/>
              </w:rPr>
            </w:pPr>
            <w:r w:rsidRPr="00B614AF">
              <w:rPr>
                <w:rFonts w:ascii="Times New Roman" w:hAnsi="Times New Roman" w:cs="Times New Roman"/>
                <w:sz w:val="24"/>
                <w:szCs w:val="24"/>
                <w:u w:val="single"/>
              </w:rPr>
              <w:lastRenderedPageBreak/>
              <w:t>Anayasa m.123/1, 126/1-2 ve 127/5, 5302 sayılı İÖK m.38, 5355 sayılı MİBK m.22, 5393 sayılı BK m.55, 1 sayılı Cumhurbaşkanlığı Kararnamesi m.503, Mülkiye Teftiş Kurulu Yönetmeliği m.73</w:t>
            </w:r>
          </w:p>
          <w:p w:rsidR="0092278C" w:rsidRPr="00B614AF" w:rsidRDefault="0092278C" w:rsidP="0092278C">
            <w:pPr>
              <w:ind w:left="720"/>
              <w:jc w:val="both"/>
              <w:rPr>
                <w:rFonts w:ascii="Times New Roman" w:hAnsi="Times New Roman" w:cs="Times New Roman"/>
                <w:sz w:val="24"/>
                <w:szCs w:val="24"/>
                <w:u w:val="single"/>
              </w:rPr>
            </w:pPr>
          </w:p>
        </w:tc>
      </w:tr>
      <w:bookmarkEnd w:id="0"/>
      <w:bookmarkEnd w:id="1"/>
    </w:tbl>
    <w:p w:rsidR="00B442B7" w:rsidRPr="00B614AF" w:rsidRDefault="004F2617">
      <w:pPr>
        <w:rPr>
          <w:rFonts w:ascii="Times New Roman" w:hAnsi="Times New Roman" w:cs="Times New Roman"/>
        </w:rPr>
      </w:pPr>
    </w:p>
    <w:sectPr w:rsidR="00B442B7" w:rsidRPr="00B614AF" w:rsidSect="00A65415">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17" w:rsidRDefault="004F2617" w:rsidP="00A65415">
      <w:pPr>
        <w:spacing w:after="0" w:line="240" w:lineRule="auto"/>
      </w:pPr>
      <w:r>
        <w:separator/>
      </w:r>
    </w:p>
  </w:endnote>
  <w:endnote w:type="continuationSeparator" w:id="0">
    <w:p w:rsidR="004F2617" w:rsidRDefault="004F2617" w:rsidP="00A6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17" w:rsidRDefault="004F2617" w:rsidP="00A65415">
      <w:pPr>
        <w:spacing w:after="0" w:line="240" w:lineRule="auto"/>
      </w:pPr>
      <w:r>
        <w:separator/>
      </w:r>
    </w:p>
  </w:footnote>
  <w:footnote w:type="continuationSeparator" w:id="0">
    <w:p w:rsidR="004F2617" w:rsidRDefault="004F2617" w:rsidP="00A6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33" w:rsidRDefault="00DA1333" w:rsidP="00F77C71">
    <w:pPr>
      <w:spacing w:line="240" w:lineRule="auto"/>
      <w:jc w:val="both"/>
      <w:rPr>
        <w:rFonts w:ascii="Times New Roman" w:hAnsi="Times New Roman" w:cs="Times New Roman"/>
        <w:b/>
        <w:sz w:val="40"/>
        <w:szCs w:val="40"/>
      </w:rPr>
    </w:pPr>
  </w:p>
  <w:p w:rsidR="00F77C71" w:rsidRDefault="00F77C71" w:rsidP="00F77C71">
    <w:pPr>
      <w:spacing w:line="240" w:lineRule="auto"/>
      <w:jc w:val="both"/>
      <w:rPr>
        <w:rFonts w:ascii="Times New Roman" w:hAnsi="Times New Roman" w:cs="Times New Roman"/>
        <w:b/>
        <w:sz w:val="40"/>
        <w:szCs w:val="40"/>
      </w:rPr>
    </w:pPr>
    <w:r w:rsidRPr="00B614AF">
      <w:rPr>
        <w:rFonts w:ascii="Times New Roman" w:hAnsi="Times New Roman" w:cs="Times New Roman"/>
        <w:b/>
        <w:sz w:val="40"/>
        <w:szCs w:val="40"/>
      </w:rPr>
      <w:t>MÜLKİYE MÜFETTİŞLERİNCE DÜZENLENECEK RAPORLAR TABLOSU</w:t>
    </w:r>
  </w:p>
  <w:tbl>
    <w:tblPr>
      <w:tblStyle w:val="TabloKlavuzu"/>
      <w:tblW w:w="14719" w:type="dxa"/>
      <w:tblBorders>
        <w:top w:val="single" w:sz="18" w:space="0" w:color="222A35" w:themeColor="text2" w:themeShade="80"/>
        <w:left w:val="single" w:sz="18" w:space="0" w:color="222A35" w:themeColor="text2" w:themeShade="80"/>
        <w:bottom w:val="single" w:sz="18" w:space="0" w:color="222A35" w:themeColor="text2" w:themeShade="80"/>
        <w:right w:val="single" w:sz="18" w:space="0" w:color="222A35" w:themeColor="text2" w:themeShade="80"/>
        <w:insideH w:val="double" w:sz="4" w:space="0" w:color="A5A5A5" w:themeColor="accent3"/>
        <w:insideV w:val="double" w:sz="4" w:space="0" w:color="A5A5A5" w:themeColor="accent3"/>
      </w:tblBorders>
      <w:tblLook w:val="04A0" w:firstRow="1" w:lastRow="0" w:firstColumn="1" w:lastColumn="0" w:noHBand="0" w:noVBand="1"/>
    </w:tblPr>
    <w:tblGrid>
      <w:gridCol w:w="3238"/>
      <w:gridCol w:w="7229"/>
      <w:gridCol w:w="4252"/>
    </w:tblGrid>
    <w:tr w:rsidR="00DA1333" w:rsidRPr="00B614AF" w:rsidTr="00907E50">
      <w:trPr>
        <w:trHeight w:val="935"/>
      </w:trPr>
      <w:tc>
        <w:tcPr>
          <w:tcW w:w="3238" w:type="dxa"/>
          <w:shd w:val="clear" w:color="auto" w:fill="auto"/>
        </w:tcPr>
        <w:p w:rsidR="00DA1333" w:rsidRPr="00B614AF" w:rsidRDefault="00DA1333" w:rsidP="00DA1333">
          <w:pPr>
            <w:jc w:val="center"/>
            <w:rPr>
              <w:rFonts w:ascii="Times New Roman" w:hAnsi="Times New Roman" w:cs="Times New Roman"/>
              <w:b/>
              <w:sz w:val="32"/>
              <w:szCs w:val="32"/>
            </w:rPr>
          </w:pPr>
          <w:r w:rsidRPr="00B614AF">
            <w:rPr>
              <w:rFonts w:ascii="Times New Roman" w:hAnsi="Times New Roman" w:cs="Times New Roman"/>
              <w:b/>
              <w:sz w:val="32"/>
              <w:szCs w:val="32"/>
            </w:rPr>
            <w:t>Raporun Adı</w:t>
          </w:r>
        </w:p>
      </w:tc>
      <w:tc>
        <w:tcPr>
          <w:tcW w:w="7229" w:type="dxa"/>
          <w:shd w:val="clear" w:color="auto" w:fill="auto"/>
        </w:tcPr>
        <w:p w:rsidR="00DA1333" w:rsidRPr="00B614AF" w:rsidRDefault="00DA1333" w:rsidP="00DA1333">
          <w:pPr>
            <w:jc w:val="center"/>
            <w:rPr>
              <w:rFonts w:ascii="Times New Roman" w:hAnsi="Times New Roman" w:cs="Times New Roman"/>
              <w:b/>
              <w:sz w:val="32"/>
              <w:szCs w:val="32"/>
            </w:rPr>
          </w:pPr>
          <w:r w:rsidRPr="00B614AF">
            <w:rPr>
              <w:rFonts w:ascii="Times New Roman" w:hAnsi="Times New Roman" w:cs="Times New Roman"/>
              <w:b/>
              <w:sz w:val="32"/>
              <w:szCs w:val="32"/>
            </w:rPr>
            <w:t>Düzenlenmesi Gereken Durumlar</w:t>
          </w:r>
        </w:p>
      </w:tc>
      <w:tc>
        <w:tcPr>
          <w:tcW w:w="4252" w:type="dxa"/>
          <w:shd w:val="clear" w:color="auto" w:fill="auto"/>
        </w:tcPr>
        <w:p w:rsidR="00DA1333" w:rsidRPr="00B614AF" w:rsidRDefault="00DA1333" w:rsidP="00DA1333">
          <w:pPr>
            <w:jc w:val="center"/>
            <w:rPr>
              <w:rFonts w:ascii="Times New Roman" w:hAnsi="Times New Roman" w:cs="Times New Roman"/>
              <w:b/>
              <w:sz w:val="32"/>
              <w:szCs w:val="32"/>
            </w:rPr>
          </w:pPr>
          <w:r w:rsidRPr="00B614AF">
            <w:rPr>
              <w:rFonts w:ascii="Times New Roman" w:hAnsi="Times New Roman" w:cs="Times New Roman"/>
              <w:b/>
              <w:sz w:val="32"/>
              <w:szCs w:val="32"/>
            </w:rPr>
            <w:t>Ortak Hukuki Dayanakları</w:t>
          </w:r>
        </w:p>
      </w:tc>
    </w:tr>
  </w:tbl>
  <w:p w:rsidR="00F77C71" w:rsidRDefault="00F77C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228"/>
    <w:multiLevelType w:val="hybridMultilevel"/>
    <w:tmpl w:val="401613D8"/>
    <w:lvl w:ilvl="0" w:tplc="AF746ECE">
      <w:start w:val="1"/>
      <w:numFmt w:val="bullet"/>
      <w:lvlText w:val=""/>
      <w:lvlJc w:val="left"/>
      <w:pPr>
        <w:tabs>
          <w:tab w:val="num" w:pos="720"/>
        </w:tabs>
        <w:ind w:left="720" w:hanging="360"/>
      </w:pPr>
      <w:rPr>
        <w:rFonts w:ascii="Wingdings" w:hAnsi="Wingdings" w:hint="default"/>
      </w:rPr>
    </w:lvl>
    <w:lvl w:ilvl="1" w:tplc="3B8028FA" w:tentative="1">
      <w:start w:val="1"/>
      <w:numFmt w:val="bullet"/>
      <w:lvlText w:val=""/>
      <w:lvlJc w:val="left"/>
      <w:pPr>
        <w:tabs>
          <w:tab w:val="num" w:pos="1440"/>
        </w:tabs>
        <w:ind w:left="1440" w:hanging="360"/>
      </w:pPr>
      <w:rPr>
        <w:rFonts w:ascii="Wingdings" w:hAnsi="Wingdings" w:hint="default"/>
      </w:rPr>
    </w:lvl>
    <w:lvl w:ilvl="2" w:tplc="5D9C9AE6" w:tentative="1">
      <w:start w:val="1"/>
      <w:numFmt w:val="bullet"/>
      <w:lvlText w:val=""/>
      <w:lvlJc w:val="left"/>
      <w:pPr>
        <w:tabs>
          <w:tab w:val="num" w:pos="2160"/>
        </w:tabs>
        <w:ind w:left="2160" w:hanging="360"/>
      </w:pPr>
      <w:rPr>
        <w:rFonts w:ascii="Wingdings" w:hAnsi="Wingdings" w:hint="default"/>
      </w:rPr>
    </w:lvl>
    <w:lvl w:ilvl="3" w:tplc="D35E6F4C" w:tentative="1">
      <w:start w:val="1"/>
      <w:numFmt w:val="bullet"/>
      <w:lvlText w:val=""/>
      <w:lvlJc w:val="left"/>
      <w:pPr>
        <w:tabs>
          <w:tab w:val="num" w:pos="2880"/>
        </w:tabs>
        <w:ind w:left="2880" w:hanging="360"/>
      </w:pPr>
      <w:rPr>
        <w:rFonts w:ascii="Wingdings" w:hAnsi="Wingdings" w:hint="default"/>
      </w:rPr>
    </w:lvl>
    <w:lvl w:ilvl="4" w:tplc="198A1FA6" w:tentative="1">
      <w:start w:val="1"/>
      <w:numFmt w:val="bullet"/>
      <w:lvlText w:val=""/>
      <w:lvlJc w:val="left"/>
      <w:pPr>
        <w:tabs>
          <w:tab w:val="num" w:pos="3600"/>
        </w:tabs>
        <w:ind w:left="3600" w:hanging="360"/>
      </w:pPr>
      <w:rPr>
        <w:rFonts w:ascii="Wingdings" w:hAnsi="Wingdings" w:hint="default"/>
      </w:rPr>
    </w:lvl>
    <w:lvl w:ilvl="5" w:tplc="9B92D1F4" w:tentative="1">
      <w:start w:val="1"/>
      <w:numFmt w:val="bullet"/>
      <w:lvlText w:val=""/>
      <w:lvlJc w:val="left"/>
      <w:pPr>
        <w:tabs>
          <w:tab w:val="num" w:pos="4320"/>
        </w:tabs>
        <w:ind w:left="4320" w:hanging="360"/>
      </w:pPr>
      <w:rPr>
        <w:rFonts w:ascii="Wingdings" w:hAnsi="Wingdings" w:hint="default"/>
      </w:rPr>
    </w:lvl>
    <w:lvl w:ilvl="6" w:tplc="1BF0120A" w:tentative="1">
      <w:start w:val="1"/>
      <w:numFmt w:val="bullet"/>
      <w:lvlText w:val=""/>
      <w:lvlJc w:val="left"/>
      <w:pPr>
        <w:tabs>
          <w:tab w:val="num" w:pos="5040"/>
        </w:tabs>
        <w:ind w:left="5040" w:hanging="360"/>
      </w:pPr>
      <w:rPr>
        <w:rFonts w:ascii="Wingdings" w:hAnsi="Wingdings" w:hint="default"/>
      </w:rPr>
    </w:lvl>
    <w:lvl w:ilvl="7" w:tplc="84B24170" w:tentative="1">
      <w:start w:val="1"/>
      <w:numFmt w:val="bullet"/>
      <w:lvlText w:val=""/>
      <w:lvlJc w:val="left"/>
      <w:pPr>
        <w:tabs>
          <w:tab w:val="num" w:pos="5760"/>
        </w:tabs>
        <w:ind w:left="5760" w:hanging="360"/>
      </w:pPr>
      <w:rPr>
        <w:rFonts w:ascii="Wingdings" w:hAnsi="Wingdings" w:hint="default"/>
      </w:rPr>
    </w:lvl>
    <w:lvl w:ilvl="8" w:tplc="E6C6DE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A08D7"/>
    <w:multiLevelType w:val="hybridMultilevel"/>
    <w:tmpl w:val="7D3C06EE"/>
    <w:lvl w:ilvl="0" w:tplc="3E2EF3E8">
      <w:start w:val="1"/>
      <w:numFmt w:val="bullet"/>
      <w:lvlText w:val=""/>
      <w:lvlJc w:val="left"/>
      <w:pPr>
        <w:tabs>
          <w:tab w:val="num" w:pos="720"/>
        </w:tabs>
        <w:ind w:left="720" w:hanging="360"/>
      </w:pPr>
      <w:rPr>
        <w:rFonts w:ascii="Wingdings" w:hAnsi="Wingdings" w:hint="default"/>
      </w:rPr>
    </w:lvl>
    <w:lvl w:ilvl="1" w:tplc="9BAE035C" w:tentative="1">
      <w:start w:val="1"/>
      <w:numFmt w:val="bullet"/>
      <w:lvlText w:val=""/>
      <w:lvlJc w:val="left"/>
      <w:pPr>
        <w:tabs>
          <w:tab w:val="num" w:pos="1440"/>
        </w:tabs>
        <w:ind w:left="1440" w:hanging="360"/>
      </w:pPr>
      <w:rPr>
        <w:rFonts w:ascii="Wingdings" w:hAnsi="Wingdings" w:hint="default"/>
      </w:rPr>
    </w:lvl>
    <w:lvl w:ilvl="2" w:tplc="2BBC2B6E" w:tentative="1">
      <w:start w:val="1"/>
      <w:numFmt w:val="bullet"/>
      <w:lvlText w:val=""/>
      <w:lvlJc w:val="left"/>
      <w:pPr>
        <w:tabs>
          <w:tab w:val="num" w:pos="2160"/>
        </w:tabs>
        <w:ind w:left="2160" w:hanging="360"/>
      </w:pPr>
      <w:rPr>
        <w:rFonts w:ascii="Wingdings" w:hAnsi="Wingdings" w:hint="default"/>
      </w:rPr>
    </w:lvl>
    <w:lvl w:ilvl="3" w:tplc="618E18CE" w:tentative="1">
      <w:start w:val="1"/>
      <w:numFmt w:val="bullet"/>
      <w:lvlText w:val=""/>
      <w:lvlJc w:val="left"/>
      <w:pPr>
        <w:tabs>
          <w:tab w:val="num" w:pos="2880"/>
        </w:tabs>
        <w:ind w:left="2880" w:hanging="360"/>
      </w:pPr>
      <w:rPr>
        <w:rFonts w:ascii="Wingdings" w:hAnsi="Wingdings" w:hint="default"/>
      </w:rPr>
    </w:lvl>
    <w:lvl w:ilvl="4" w:tplc="137A9254" w:tentative="1">
      <w:start w:val="1"/>
      <w:numFmt w:val="bullet"/>
      <w:lvlText w:val=""/>
      <w:lvlJc w:val="left"/>
      <w:pPr>
        <w:tabs>
          <w:tab w:val="num" w:pos="3600"/>
        </w:tabs>
        <w:ind w:left="3600" w:hanging="360"/>
      </w:pPr>
      <w:rPr>
        <w:rFonts w:ascii="Wingdings" w:hAnsi="Wingdings" w:hint="default"/>
      </w:rPr>
    </w:lvl>
    <w:lvl w:ilvl="5" w:tplc="3D7C2638" w:tentative="1">
      <w:start w:val="1"/>
      <w:numFmt w:val="bullet"/>
      <w:lvlText w:val=""/>
      <w:lvlJc w:val="left"/>
      <w:pPr>
        <w:tabs>
          <w:tab w:val="num" w:pos="4320"/>
        </w:tabs>
        <w:ind w:left="4320" w:hanging="360"/>
      </w:pPr>
      <w:rPr>
        <w:rFonts w:ascii="Wingdings" w:hAnsi="Wingdings" w:hint="default"/>
      </w:rPr>
    </w:lvl>
    <w:lvl w:ilvl="6" w:tplc="A648BCF0" w:tentative="1">
      <w:start w:val="1"/>
      <w:numFmt w:val="bullet"/>
      <w:lvlText w:val=""/>
      <w:lvlJc w:val="left"/>
      <w:pPr>
        <w:tabs>
          <w:tab w:val="num" w:pos="5040"/>
        </w:tabs>
        <w:ind w:left="5040" w:hanging="360"/>
      </w:pPr>
      <w:rPr>
        <w:rFonts w:ascii="Wingdings" w:hAnsi="Wingdings" w:hint="default"/>
      </w:rPr>
    </w:lvl>
    <w:lvl w:ilvl="7" w:tplc="CF36EA86" w:tentative="1">
      <w:start w:val="1"/>
      <w:numFmt w:val="bullet"/>
      <w:lvlText w:val=""/>
      <w:lvlJc w:val="left"/>
      <w:pPr>
        <w:tabs>
          <w:tab w:val="num" w:pos="5760"/>
        </w:tabs>
        <w:ind w:left="5760" w:hanging="360"/>
      </w:pPr>
      <w:rPr>
        <w:rFonts w:ascii="Wingdings" w:hAnsi="Wingdings" w:hint="default"/>
      </w:rPr>
    </w:lvl>
    <w:lvl w:ilvl="8" w:tplc="D1F8A0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139F5"/>
    <w:multiLevelType w:val="hybridMultilevel"/>
    <w:tmpl w:val="50AC365E"/>
    <w:lvl w:ilvl="0" w:tplc="15D029C8">
      <w:start w:val="1"/>
      <w:numFmt w:val="bullet"/>
      <w:lvlText w:val=""/>
      <w:lvlJc w:val="left"/>
      <w:pPr>
        <w:tabs>
          <w:tab w:val="num" w:pos="720"/>
        </w:tabs>
        <w:ind w:left="720" w:hanging="360"/>
      </w:pPr>
      <w:rPr>
        <w:rFonts w:ascii="Wingdings" w:hAnsi="Wingdings" w:hint="default"/>
      </w:rPr>
    </w:lvl>
    <w:lvl w:ilvl="1" w:tplc="4A12F752" w:tentative="1">
      <w:start w:val="1"/>
      <w:numFmt w:val="bullet"/>
      <w:lvlText w:val=""/>
      <w:lvlJc w:val="left"/>
      <w:pPr>
        <w:tabs>
          <w:tab w:val="num" w:pos="1440"/>
        </w:tabs>
        <w:ind w:left="1440" w:hanging="360"/>
      </w:pPr>
      <w:rPr>
        <w:rFonts w:ascii="Wingdings" w:hAnsi="Wingdings" w:hint="default"/>
      </w:rPr>
    </w:lvl>
    <w:lvl w:ilvl="2" w:tplc="A378CBE4" w:tentative="1">
      <w:start w:val="1"/>
      <w:numFmt w:val="bullet"/>
      <w:lvlText w:val=""/>
      <w:lvlJc w:val="left"/>
      <w:pPr>
        <w:tabs>
          <w:tab w:val="num" w:pos="2160"/>
        </w:tabs>
        <w:ind w:left="2160" w:hanging="360"/>
      </w:pPr>
      <w:rPr>
        <w:rFonts w:ascii="Wingdings" w:hAnsi="Wingdings" w:hint="default"/>
      </w:rPr>
    </w:lvl>
    <w:lvl w:ilvl="3" w:tplc="5FE2CDCA" w:tentative="1">
      <w:start w:val="1"/>
      <w:numFmt w:val="bullet"/>
      <w:lvlText w:val=""/>
      <w:lvlJc w:val="left"/>
      <w:pPr>
        <w:tabs>
          <w:tab w:val="num" w:pos="2880"/>
        </w:tabs>
        <w:ind w:left="2880" w:hanging="360"/>
      </w:pPr>
      <w:rPr>
        <w:rFonts w:ascii="Wingdings" w:hAnsi="Wingdings" w:hint="default"/>
      </w:rPr>
    </w:lvl>
    <w:lvl w:ilvl="4" w:tplc="687E1768" w:tentative="1">
      <w:start w:val="1"/>
      <w:numFmt w:val="bullet"/>
      <w:lvlText w:val=""/>
      <w:lvlJc w:val="left"/>
      <w:pPr>
        <w:tabs>
          <w:tab w:val="num" w:pos="3600"/>
        </w:tabs>
        <w:ind w:left="3600" w:hanging="360"/>
      </w:pPr>
      <w:rPr>
        <w:rFonts w:ascii="Wingdings" w:hAnsi="Wingdings" w:hint="default"/>
      </w:rPr>
    </w:lvl>
    <w:lvl w:ilvl="5" w:tplc="6E8C56FC" w:tentative="1">
      <w:start w:val="1"/>
      <w:numFmt w:val="bullet"/>
      <w:lvlText w:val=""/>
      <w:lvlJc w:val="left"/>
      <w:pPr>
        <w:tabs>
          <w:tab w:val="num" w:pos="4320"/>
        </w:tabs>
        <w:ind w:left="4320" w:hanging="360"/>
      </w:pPr>
      <w:rPr>
        <w:rFonts w:ascii="Wingdings" w:hAnsi="Wingdings" w:hint="default"/>
      </w:rPr>
    </w:lvl>
    <w:lvl w:ilvl="6" w:tplc="65DE5C12" w:tentative="1">
      <w:start w:val="1"/>
      <w:numFmt w:val="bullet"/>
      <w:lvlText w:val=""/>
      <w:lvlJc w:val="left"/>
      <w:pPr>
        <w:tabs>
          <w:tab w:val="num" w:pos="5040"/>
        </w:tabs>
        <w:ind w:left="5040" w:hanging="360"/>
      </w:pPr>
      <w:rPr>
        <w:rFonts w:ascii="Wingdings" w:hAnsi="Wingdings" w:hint="default"/>
      </w:rPr>
    </w:lvl>
    <w:lvl w:ilvl="7" w:tplc="9AA41C1E" w:tentative="1">
      <w:start w:val="1"/>
      <w:numFmt w:val="bullet"/>
      <w:lvlText w:val=""/>
      <w:lvlJc w:val="left"/>
      <w:pPr>
        <w:tabs>
          <w:tab w:val="num" w:pos="5760"/>
        </w:tabs>
        <w:ind w:left="5760" w:hanging="360"/>
      </w:pPr>
      <w:rPr>
        <w:rFonts w:ascii="Wingdings" w:hAnsi="Wingdings" w:hint="default"/>
      </w:rPr>
    </w:lvl>
    <w:lvl w:ilvl="8" w:tplc="12E43B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706FB"/>
    <w:multiLevelType w:val="hybridMultilevel"/>
    <w:tmpl w:val="1A0E11E2"/>
    <w:lvl w:ilvl="0" w:tplc="7F92A5DC">
      <w:start w:val="1"/>
      <w:numFmt w:val="bullet"/>
      <w:lvlText w:val=""/>
      <w:lvlJc w:val="left"/>
      <w:pPr>
        <w:tabs>
          <w:tab w:val="num" w:pos="720"/>
        </w:tabs>
        <w:ind w:left="720" w:hanging="360"/>
      </w:pPr>
      <w:rPr>
        <w:rFonts w:ascii="Wingdings" w:hAnsi="Wingdings" w:hint="default"/>
      </w:rPr>
    </w:lvl>
    <w:lvl w:ilvl="1" w:tplc="7A9E979C" w:tentative="1">
      <w:start w:val="1"/>
      <w:numFmt w:val="bullet"/>
      <w:lvlText w:val=""/>
      <w:lvlJc w:val="left"/>
      <w:pPr>
        <w:tabs>
          <w:tab w:val="num" w:pos="1440"/>
        </w:tabs>
        <w:ind w:left="1440" w:hanging="360"/>
      </w:pPr>
      <w:rPr>
        <w:rFonts w:ascii="Wingdings" w:hAnsi="Wingdings" w:hint="default"/>
      </w:rPr>
    </w:lvl>
    <w:lvl w:ilvl="2" w:tplc="CEBA3648" w:tentative="1">
      <w:start w:val="1"/>
      <w:numFmt w:val="bullet"/>
      <w:lvlText w:val=""/>
      <w:lvlJc w:val="left"/>
      <w:pPr>
        <w:tabs>
          <w:tab w:val="num" w:pos="2160"/>
        </w:tabs>
        <w:ind w:left="2160" w:hanging="360"/>
      </w:pPr>
      <w:rPr>
        <w:rFonts w:ascii="Wingdings" w:hAnsi="Wingdings" w:hint="default"/>
      </w:rPr>
    </w:lvl>
    <w:lvl w:ilvl="3" w:tplc="F7CAB0BA" w:tentative="1">
      <w:start w:val="1"/>
      <w:numFmt w:val="bullet"/>
      <w:lvlText w:val=""/>
      <w:lvlJc w:val="left"/>
      <w:pPr>
        <w:tabs>
          <w:tab w:val="num" w:pos="2880"/>
        </w:tabs>
        <w:ind w:left="2880" w:hanging="360"/>
      </w:pPr>
      <w:rPr>
        <w:rFonts w:ascii="Wingdings" w:hAnsi="Wingdings" w:hint="default"/>
      </w:rPr>
    </w:lvl>
    <w:lvl w:ilvl="4" w:tplc="45786B4C" w:tentative="1">
      <w:start w:val="1"/>
      <w:numFmt w:val="bullet"/>
      <w:lvlText w:val=""/>
      <w:lvlJc w:val="left"/>
      <w:pPr>
        <w:tabs>
          <w:tab w:val="num" w:pos="3600"/>
        </w:tabs>
        <w:ind w:left="3600" w:hanging="360"/>
      </w:pPr>
      <w:rPr>
        <w:rFonts w:ascii="Wingdings" w:hAnsi="Wingdings" w:hint="default"/>
      </w:rPr>
    </w:lvl>
    <w:lvl w:ilvl="5" w:tplc="B0124B50" w:tentative="1">
      <w:start w:val="1"/>
      <w:numFmt w:val="bullet"/>
      <w:lvlText w:val=""/>
      <w:lvlJc w:val="left"/>
      <w:pPr>
        <w:tabs>
          <w:tab w:val="num" w:pos="4320"/>
        </w:tabs>
        <w:ind w:left="4320" w:hanging="360"/>
      </w:pPr>
      <w:rPr>
        <w:rFonts w:ascii="Wingdings" w:hAnsi="Wingdings" w:hint="default"/>
      </w:rPr>
    </w:lvl>
    <w:lvl w:ilvl="6" w:tplc="B5B42E92" w:tentative="1">
      <w:start w:val="1"/>
      <w:numFmt w:val="bullet"/>
      <w:lvlText w:val=""/>
      <w:lvlJc w:val="left"/>
      <w:pPr>
        <w:tabs>
          <w:tab w:val="num" w:pos="5040"/>
        </w:tabs>
        <w:ind w:left="5040" w:hanging="360"/>
      </w:pPr>
      <w:rPr>
        <w:rFonts w:ascii="Wingdings" w:hAnsi="Wingdings" w:hint="default"/>
      </w:rPr>
    </w:lvl>
    <w:lvl w:ilvl="7" w:tplc="18D8881A" w:tentative="1">
      <w:start w:val="1"/>
      <w:numFmt w:val="bullet"/>
      <w:lvlText w:val=""/>
      <w:lvlJc w:val="left"/>
      <w:pPr>
        <w:tabs>
          <w:tab w:val="num" w:pos="5760"/>
        </w:tabs>
        <w:ind w:left="5760" w:hanging="360"/>
      </w:pPr>
      <w:rPr>
        <w:rFonts w:ascii="Wingdings" w:hAnsi="Wingdings" w:hint="default"/>
      </w:rPr>
    </w:lvl>
    <w:lvl w:ilvl="8" w:tplc="DA28AF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317D5"/>
    <w:multiLevelType w:val="hybridMultilevel"/>
    <w:tmpl w:val="F932AF82"/>
    <w:lvl w:ilvl="0" w:tplc="B14C6414">
      <w:start w:val="1"/>
      <w:numFmt w:val="bullet"/>
      <w:lvlText w:val=""/>
      <w:lvlJc w:val="left"/>
      <w:pPr>
        <w:tabs>
          <w:tab w:val="num" w:pos="720"/>
        </w:tabs>
        <w:ind w:left="720" w:hanging="360"/>
      </w:pPr>
      <w:rPr>
        <w:rFonts w:ascii="Wingdings" w:hAnsi="Wingdings" w:hint="default"/>
      </w:rPr>
    </w:lvl>
    <w:lvl w:ilvl="1" w:tplc="F1B09D56" w:tentative="1">
      <w:start w:val="1"/>
      <w:numFmt w:val="bullet"/>
      <w:lvlText w:val=""/>
      <w:lvlJc w:val="left"/>
      <w:pPr>
        <w:tabs>
          <w:tab w:val="num" w:pos="1440"/>
        </w:tabs>
        <w:ind w:left="1440" w:hanging="360"/>
      </w:pPr>
      <w:rPr>
        <w:rFonts w:ascii="Wingdings" w:hAnsi="Wingdings" w:hint="default"/>
      </w:rPr>
    </w:lvl>
    <w:lvl w:ilvl="2" w:tplc="7A465486" w:tentative="1">
      <w:start w:val="1"/>
      <w:numFmt w:val="bullet"/>
      <w:lvlText w:val=""/>
      <w:lvlJc w:val="left"/>
      <w:pPr>
        <w:tabs>
          <w:tab w:val="num" w:pos="2160"/>
        </w:tabs>
        <w:ind w:left="2160" w:hanging="360"/>
      </w:pPr>
      <w:rPr>
        <w:rFonts w:ascii="Wingdings" w:hAnsi="Wingdings" w:hint="default"/>
      </w:rPr>
    </w:lvl>
    <w:lvl w:ilvl="3" w:tplc="08FAB2D8" w:tentative="1">
      <w:start w:val="1"/>
      <w:numFmt w:val="bullet"/>
      <w:lvlText w:val=""/>
      <w:lvlJc w:val="left"/>
      <w:pPr>
        <w:tabs>
          <w:tab w:val="num" w:pos="2880"/>
        </w:tabs>
        <w:ind w:left="2880" w:hanging="360"/>
      </w:pPr>
      <w:rPr>
        <w:rFonts w:ascii="Wingdings" w:hAnsi="Wingdings" w:hint="default"/>
      </w:rPr>
    </w:lvl>
    <w:lvl w:ilvl="4" w:tplc="7826D6A0" w:tentative="1">
      <w:start w:val="1"/>
      <w:numFmt w:val="bullet"/>
      <w:lvlText w:val=""/>
      <w:lvlJc w:val="left"/>
      <w:pPr>
        <w:tabs>
          <w:tab w:val="num" w:pos="3600"/>
        </w:tabs>
        <w:ind w:left="3600" w:hanging="360"/>
      </w:pPr>
      <w:rPr>
        <w:rFonts w:ascii="Wingdings" w:hAnsi="Wingdings" w:hint="default"/>
      </w:rPr>
    </w:lvl>
    <w:lvl w:ilvl="5" w:tplc="672C5D12" w:tentative="1">
      <w:start w:val="1"/>
      <w:numFmt w:val="bullet"/>
      <w:lvlText w:val=""/>
      <w:lvlJc w:val="left"/>
      <w:pPr>
        <w:tabs>
          <w:tab w:val="num" w:pos="4320"/>
        </w:tabs>
        <w:ind w:left="4320" w:hanging="360"/>
      </w:pPr>
      <w:rPr>
        <w:rFonts w:ascii="Wingdings" w:hAnsi="Wingdings" w:hint="default"/>
      </w:rPr>
    </w:lvl>
    <w:lvl w:ilvl="6" w:tplc="F8383FA6" w:tentative="1">
      <w:start w:val="1"/>
      <w:numFmt w:val="bullet"/>
      <w:lvlText w:val=""/>
      <w:lvlJc w:val="left"/>
      <w:pPr>
        <w:tabs>
          <w:tab w:val="num" w:pos="5040"/>
        </w:tabs>
        <w:ind w:left="5040" w:hanging="360"/>
      </w:pPr>
      <w:rPr>
        <w:rFonts w:ascii="Wingdings" w:hAnsi="Wingdings" w:hint="default"/>
      </w:rPr>
    </w:lvl>
    <w:lvl w:ilvl="7" w:tplc="5324E518" w:tentative="1">
      <w:start w:val="1"/>
      <w:numFmt w:val="bullet"/>
      <w:lvlText w:val=""/>
      <w:lvlJc w:val="left"/>
      <w:pPr>
        <w:tabs>
          <w:tab w:val="num" w:pos="5760"/>
        </w:tabs>
        <w:ind w:left="5760" w:hanging="360"/>
      </w:pPr>
      <w:rPr>
        <w:rFonts w:ascii="Wingdings" w:hAnsi="Wingdings" w:hint="default"/>
      </w:rPr>
    </w:lvl>
    <w:lvl w:ilvl="8" w:tplc="50008F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47044"/>
    <w:multiLevelType w:val="hybridMultilevel"/>
    <w:tmpl w:val="5988084A"/>
    <w:lvl w:ilvl="0" w:tplc="38D6E3DE">
      <w:start w:val="1"/>
      <w:numFmt w:val="bullet"/>
      <w:lvlText w:val=""/>
      <w:lvlJc w:val="left"/>
      <w:pPr>
        <w:tabs>
          <w:tab w:val="num" w:pos="720"/>
        </w:tabs>
        <w:ind w:left="720" w:hanging="360"/>
      </w:pPr>
      <w:rPr>
        <w:rFonts w:ascii="Wingdings" w:hAnsi="Wingdings" w:hint="default"/>
      </w:rPr>
    </w:lvl>
    <w:lvl w:ilvl="1" w:tplc="7B364BB0" w:tentative="1">
      <w:start w:val="1"/>
      <w:numFmt w:val="bullet"/>
      <w:lvlText w:val=""/>
      <w:lvlJc w:val="left"/>
      <w:pPr>
        <w:tabs>
          <w:tab w:val="num" w:pos="1440"/>
        </w:tabs>
        <w:ind w:left="1440" w:hanging="360"/>
      </w:pPr>
      <w:rPr>
        <w:rFonts w:ascii="Wingdings" w:hAnsi="Wingdings" w:hint="default"/>
      </w:rPr>
    </w:lvl>
    <w:lvl w:ilvl="2" w:tplc="EDE03C08" w:tentative="1">
      <w:start w:val="1"/>
      <w:numFmt w:val="bullet"/>
      <w:lvlText w:val=""/>
      <w:lvlJc w:val="left"/>
      <w:pPr>
        <w:tabs>
          <w:tab w:val="num" w:pos="2160"/>
        </w:tabs>
        <w:ind w:left="2160" w:hanging="360"/>
      </w:pPr>
      <w:rPr>
        <w:rFonts w:ascii="Wingdings" w:hAnsi="Wingdings" w:hint="default"/>
      </w:rPr>
    </w:lvl>
    <w:lvl w:ilvl="3" w:tplc="6DB646F6" w:tentative="1">
      <w:start w:val="1"/>
      <w:numFmt w:val="bullet"/>
      <w:lvlText w:val=""/>
      <w:lvlJc w:val="left"/>
      <w:pPr>
        <w:tabs>
          <w:tab w:val="num" w:pos="2880"/>
        </w:tabs>
        <w:ind w:left="2880" w:hanging="360"/>
      </w:pPr>
      <w:rPr>
        <w:rFonts w:ascii="Wingdings" w:hAnsi="Wingdings" w:hint="default"/>
      </w:rPr>
    </w:lvl>
    <w:lvl w:ilvl="4" w:tplc="CBDE7EF2" w:tentative="1">
      <w:start w:val="1"/>
      <w:numFmt w:val="bullet"/>
      <w:lvlText w:val=""/>
      <w:lvlJc w:val="left"/>
      <w:pPr>
        <w:tabs>
          <w:tab w:val="num" w:pos="3600"/>
        </w:tabs>
        <w:ind w:left="3600" w:hanging="360"/>
      </w:pPr>
      <w:rPr>
        <w:rFonts w:ascii="Wingdings" w:hAnsi="Wingdings" w:hint="default"/>
      </w:rPr>
    </w:lvl>
    <w:lvl w:ilvl="5" w:tplc="85465442" w:tentative="1">
      <w:start w:val="1"/>
      <w:numFmt w:val="bullet"/>
      <w:lvlText w:val=""/>
      <w:lvlJc w:val="left"/>
      <w:pPr>
        <w:tabs>
          <w:tab w:val="num" w:pos="4320"/>
        </w:tabs>
        <w:ind w:left="4320" w:hanging="360"/>
      </w:pPr>
      <w:rPr>
        <w:rFonts w:ascii="Wingdings" w:hAnsi="Wingdings" w:hint="default"/>
      </w:rPr>
    </w:lvl>
    <w:lvl w:ilvl="6" w:tplc="F40E7B16" w:tentative="1">
      <w:start w:val="1"/>
      <w:numFmt w:val="bullet"/>
      <w:lvlText w:val=""/>
      <w:lvlJc w:val="left"/>
      <w:pPr>
        <w:tabs>
          <w:tab w:val="num" w:pos="5040"/>
        </w:tabs>
        <w:ind w:left="5040" w:hanging="360"/>
      </w:pPr>
      <w:rPr>
        <w:rFonts w:ascii="Wingdings" w:hAnsi="Wingdings" w:hint="default"/>
      </w:rPr>
    </w:lvl>
    <w:lvl w:ilvl="7" w:tplc="7C10EA26" w:tentative="1">
      <w:start w:val="1"/>
      <w:numFmt w:val="bullet"/>
      <w:lvlText w:val=""/>
      <w:lvlJc w:val="left"/>
      <w:pPr>
        <w:tabs>
          <w:tab w:val="num" w:pos="5760"/>
        </w:tabs>
        <w:ind w:left="5760" w:hanging="360"/>
      </w:pPr>
      <w:rPr>
        <w:rFonts w:ascii="Wingdings" w:hAnsi="Wingdings" w:hint="default"/>
      </w:rPr>
    </w:lvl>
    <w:lvl w:ilvl="8" w:tplc="3474CE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060202"/>
    <w:multiLevelType w:val="hybridMultilevel"/>
    <w:tmpl w:val="66D4324C"/>
    <w:lvl w:ilvl="0" w:tplc="159C8590">
      <w:start w:val="1"/>
      <w:numFmt w:val="bullet"/>
      <w:lvlText w:val=""/>
      <w:lvlJc w:val="left"/>
      <w:pPr>
        <w:tabs>
          <w:tab w:val="num" w:pos="720"/>
        </w:tabs>
        <w:ind w:left="720" w:hanging="360"/>
      </w:pPr>
      <w:rPr>
        <w:rFonts w:ascii="Wingdings" w:hAnsi="Wingdings" w:hint="default"/>
      </w:rPr>
    </w:lvl>
    <w:lvl w:ilvl="1" w:tplc="5ED80FC4" w:tentative="1">
      <w:start w:val="1"/>
      <w:numFmt w:val="bullet"/>
      <w:lvlText w:val=""/>
      <w:lvlJc w:val="left"/>
      <w:pPr>
        <w:tabs>
          <w:tab w:val="num" w:pos="1440"/>
        </w:tabs>
        <w:ind w:left="1440" w:hanging="360"/>
      </w:pPr>
      <w:rPr>
        <w:rFonts w:ascii="Wingdings" w:hAnsi="Wingdings" w:hint="default"/>
      </w:rPr>
    </w:lvl>
    <w:lvl w:ilvl="2" w:tplc="5576E484" w:tentative="1">
      <w:start w:val="1"/>
      <w:numFmt w:val="bullet"/>
      <w:lvlText w:val=""/>
      <w:lvlJc w:val="left"/>
      <w:pPr>
        <w:tabs>
          <w:tab w:val="num" w:pos="2160"/>
        </w:tabs>
        <w:ind w:left="2160" w:hanging="360"/>
      </w:pPr>
      <w:rPr>
        <w:rFonts w:ascii="Wingdings" w:hAnsi="Wingdings" w:hint="default"/>
      </w:rPr>
    </w:lvl>
    <w:lvl w:ilvl="3" w:tplc="280CA074" w:tentative="1">
      <w:start w:val="1"/>
      <w:numFmt w:val="bullet"/>
      <w:lvlText w:val=""/>
      <w:lvlJc w:val="left"/>
      <w:pPr>
        <w:tabs>
          <w:tab w:val="num" w:pos="2880"/>
        </w:tabs>
        <w:ind w:left="2880" w:hanging="360"/>
      </w:pPr>
      <w:rPr>
        <w:rFonts w:ascii="Wingdings" w:hAnsi="Wingdings" w:hint="default"/>
      </w:rPr>
    </w:lvl>
    <w:lvl w:ilvl="4" w:tplc="02189DE4" w:tentative="1">
      <w:start w:val="1"/>
      <w:numFmt w:val="bullet"/>
      <w:lvlText w:val=""/>
      <w:lvlJc w:val="left"/>
      <w:pPr>
        <w:tabs>
          <w:tab w:val="num" w:pos="3600"/>
        </w:tabs>
        <w:ind w:left="3600" w:hanging="360"/>
      </w:pPr>
      <w:rPr>
        <w:rFonts w:ascii="Wingdings" w:hAnsi="Wingdings" w:hint="default"/>
      </w:rPr>
    </w:lvl>
    <w:lvl w:ilvl="5" w:tplc="B14886AA" w:tentative="1">
      <w:start w:val="1"/>
      <w:numFmt w:val="bullet"/>
      <w:lvlText w:val=""/>
      <w:lvlJc w:val="left"/>
      <w:pPr>
        <w:tabs>
          <w:tab w:val="num" w:pos="4320"/>
        </w:tabs>
        <w:ind w:left="4320" w:hanging="360"/>
      </w:pPr>
      <w:rPr>
        <w:rFonts w:ascii="Wingdings" w:hAnsi="Wingdings" w:hint="default"/>
      </w:rPr>
    </w:lvl>
    <w:lvl w:ilvl="6" w:tplc="BBE849F0" w:tentative="1">
      <w:start w:val="1"/>
      <w:numFmt w:val="bullet"/>
      <w:lvlText w:val=""/>
      <w:lvlJc w:val="left"/>
      <w:pPr>
        <w:tabs>
          <w:tab w:val="num" w:pos="5040"/>
        </w:tabs>
        <w:ind w:left="5040" w:hanging="360"/>
      </w:pPr>
      <w:rPr>
        <w:rFonts w:ascii="Wingdings" w:hAnsi="Wingdings" w:hint="default"/>
      </w:rPr>
    </w:lvl>
    <w:lvl w:ilvl="7" w:tplc="D1AC5942" w:tentative="1">
      <w:start w:val="1"/>
      <w:numFmt w:val="bullet"/>
      <w:lvlText w:val=""/>
      <w:lvlJc w:val="left"/>
      <w:pPr>
        <w:tabs>
          <w:tab w:val="num" w:pos="5760"/>
        </w:tabs>
        <w:ind w:left="5760" w:hanging="360"/>
      </w:pPr>
      <w:rPr>
        <w:rFonts w:ascii="Wingdings" w:hAnsi="Wingdings" w:hint="default"/>
      </w:rPr>
    </w:lvl>
    <w:lvl w:ilvl="8" w:tplc="BDE6BD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D8455A"/>
    <w:multiLevelType w:val="hybridMultilevel"/>
    <w:tmpl w:val="A182AA9E"/>
    <w:lvl w:ilvl="0" w:tplc="F5E05DB4">
      <w:start w:val="1"/>
      <w:numFmt w:val="bullet"/>
      <w:lvlText w:val=""/>
      <w:lvlJc w:val="left"/>
      <w:pPr>
        <w:tabs>
          <w:tab w:val="num" w:pos="720"/>
        </w:tabs>
        <w:ind w:left="720" w:hanging="360"/>
      </w:pPr>
      <w:rPr>
        <w:rFonts w:ascii="Wingdings" w:hAnsi="Wingdings" w:hint="default"/>
      </w:rPr>
    </w:lvl>
    <w:lvl w:ilvl="1" w:tplc="3904B856" w:tentative="1">
      <w:start w:val="1"/>
      <w:numFmt w:val="bullet"/>
      <w:lvlText w:val=""/>
      <w:lvlJc w:val="left"/>
      <w:pPr>
        <w:tabs>
          <w:tab w:val="num" w:pos="1440"/>
        </w:tabs>
        <w:ind w:left="1440" w:hanging="360"/>
      </w:pPr>
      <w:rPr>
        <w:rFonts w:ascii="Wingdings" w:hAnsi="Wingdings" w:hint="default"/>
      </w:rPr>
    </w:lvl>
    <w:lvl w:ilvl="2" w:tplc="73F60C88" w:tentative="1">
      <w:start w:val="1"/>
      <w:numFmt w:val="bullet"/>
      <w:lvlText w:val=""/>
      <w:lvlJc w:val="left"/>
      <w:pPr>
        <w:tabs>
          <w:tab w:val="num" w:pos="2160"/>
        </w:tabs>
        <w:ind w:left="2160" w:hanging="360"/>
      </w:pPr>
      <w:rPr>
        <w:rFonts w:ascii="Wingdings" w:hAnsi="Wingdings" w:hint="default"/>
      </w:rPr>
    </w:lvl>
    <w:lvl w:ilvl="3" w:tplc="1F4E7BE0" w:tentative="1">
      <w:start w:val="1"/>
      <w:numFmt w:val="bullet"/>
      <w:lvlText w:val=""/>
      <w:lvlJc w:val="left"/>
      <w:pPr>
        <w:tabs>
          <w:tab w:val="num" w:pos="2880"/>
        </w:tabs>
        <w:ind w:left="2880" w:hanging="360"/>
      </w:pPr>
      <w:rPr>
        <w:rFonts w:ascii="Wingdings" w:hAnsi="Wingdings" w:hint="default"/>
      </w:rPr>
    </w:lvl>
    <w:lvl w:ilvl="4" w:tplc="A2DC6ABE" w:tentative="1">
      <w:start w:val="1"/>
      <w:numFmt w:val="bullet"/>
      <w:lvlText w:val=""/>
      <w:lvlJc w:val="left"/>
      <w:pPr>
        <w:tabs>
          <w:tab w:val="num" w:pos="3600"/>
        </w:tabs>
        <w:ind w:left="3600" w:hanging="360"/>
      </w:pPr>
      <w:rPr>
        <w:rFonts w:ascii="Wingdings" w:hAnsi="Wingdings" w:hint="default"/>
      </w:rPr>
    </w:lvl>
    <w:lvl w:ilvl="5" w:tplc="5874EA7A" w:tentative="1">
      <w:start w:val="1"/>
      <w:numFmt w:val="bullet"/>
      <w:lvlText w:val=""/>
      <w:lvlJc w:val="left"/>
      <w:pPr>
        <w:tabs>
          <w:tab w:val="num" w:pos="4320"/>
        </w:tabs>
        <w:ind w:left="4320" w:hanging="360"/>
      </w:pPr>
      <w:rPr>
        <w:rFonts w:ascii="Wingdings" w:hAnsi="Wingdings" w:hint="default"/>
      </w:rPr>
    </w:lvl>
    <w:lvl w:ilvl="6" w:tplc="DA5EDBBA" w:tentative="1">
      <w:start w:val="1"/>
      <w:numFmt w:val="bullet"/>
      <w:lvlText w:val=""/>
      <w:lvlJc w:val="left"/>
      <w:pPr>
        <w:tabs>
          <w:tab w:val="num" w:pos="5040"/>
        </w:tabs>
        <w:ind w:left="5040" w:hanging="360"/>
      </w:pPr>
      <w:rPr>
        <w:rFonts w:ascii="Wingdings" w:hAnsi="Wingdings" w:hint="default"/>
      </w:rPr>
    </w:lvl>
    <w:lvl w:ilvl="7" w:tplc="FB104866" w:tentative="1">
      <w:start w:val="1"/>
      <w:numFmt w:val="bullet"/>
      <w:lvlText w:val=""/>
      <w:lvlJc w:val="left"/>
      <w:pPr>
        <w:tabs>
          <w:tab w:val="num" w:pos="5760"/>
        </w:tabs>
        <w:ind w:left="5760" w:hanging="360"/>
      </w:pPr>
      <w:rPr>
        <w:rFonts w:ascii="Wingdings" w:hAnsi="Wingdings" w:hint="default"/>
      </w:rPr>
    </w:lvl>
    <w:lvl w:ilvl="8" w:tplc="DF787A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055437"/>
    <w:multiLevelType w:val="hybridMultilevel"/>
    <w:tmpl w:val="1BA83EB8"/>
    <w:lvl w:ilvl="0" w:tplc="F0E28ED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C42C7E"/>
    <w:multiLevelType w:val="hybridMultilevel"/>
    <w:tmpl w:val="152A5586"/>
    <w:lvl w:ilvl="0" w:tplc="4F3C221E">
      <w:start w:val="1"/>
      <w:numFmt w:val="bullet"/>
      <w:lvlText w:val=""/>
      <w:lvlJc w:val="left"/>
      <w:pPr>
        <w:tabs>
          <w:tab w:val="num" w:pos="720"/>
        </w:tabs>
        <w:ind w:left="720" w:hanging="360"/>
      </w:pPr>
      <w:rPr>
        <w:rFonts w:ascii="Wingdings" w:hAnsi="Wingdings" w:hint="default"/>
      </w:rPr>
    </w:lvl>
    <w:lvl w:ilvl="1" w:tplc="4F5CCEF2" w:tentative="1">
      <w:start w:val="1"/>
      <w:numFmt w:val="bullet"/>
      <w:lvlText w:val=""/>
      <w:lvlJc w:val="left"/>
      <w:pPr>
        <w:tabs>
          <w:tab w:val="num" w:pos="1440"/>
        </w:tabs>
        <w:ind w:left="1440" w:hanging="360"/>
      </w:pPr>
      <w:rPr>
        <w:rFonts w:ascii="Wingdings" w:hAnsi="Wingdings" w:hint="default"/>
      </w:rPr>
    </w:lvl>
    <w:lvl w:ilvl="2" w:tplc="A4528A70" w:tentative="1">
      <w:start w:val="1"/>
      <w:numFmt w:val="bullet"/>
      <w:lvlText w:val=""/>
      <w:lvlJc w:val="left"/>
      <w:pPr>
        <w:tabs>
          <w:tab w:val="num" w:pos="2160"/>
        </w:tabs>
        <w:ind w:left="2160" w:hanging="360"/>
      </w:pPr>
      <w:rPr>
        <w:rFonts w:ascii="Wingdings" w:hAnsi="Wingdings" w:hint="default"/>
      </w:rPr>
    </w:lvl>
    <w:lvl w:ilvl="3" w:tplc="88C8D1DE" w:tentative="1">
      <w:start w:val="1"/>
      <w:numFmt w:val="bullet"/>
      <w:lvlText w:val=""/>
      <w:lvlJc w:val="left"/>
      <w:pPr>
        <w:tabs>
          <w:tab w:val="num" w:pos="2880"/>
        </w:tabs>
        <w:ind w:left="2880" w:hanging="360"/>
      </w:pPr>
      <w:rPr>
        <w:rFonts w:ascii="Wingdings" w:hAnsi="Wingdings" w:hint="default"/>
      </w:rPr>
    </w:lvl>
    <w:lvl w:ilvl="4" w:tplc="AF6EC152" w:tentative="1">
      <w:start w:val="1"/>
      <w:numFmt w:val="bullet"/>
      <w:lvlText w:val=""/>
      <w:lvlJc w:val="left"/>
      <w:pPr>
        <w:tabs>
          <w:tab w:val="num" w:pos="3600"/>
        </w:tabs>
        <w:ind w:left="3600" w:hanging="360"/>
      </w:pPr>
      <w:rPr>
        <w:rFonts w:ascii="Wingdings" w:hAnsi="Wingdings" w:hint="default"/>
      </w:rPr>
    </w:lvl>
    <w:lvl w:ilvl="5" w:tplc="E4A89A50" w:tentative="1">
      <w:start w:val="1"/>
      <w:numFmt w:val="bullet"/>
      <w:lvlText w:val=""/>
      <w:lvlJc w:val="left"/>
      <w:pPr>
        <w:tabs>
          <w:tab w:val="num" w:pos="4320"/>
        </w:tabs>
        <w:ind w:left="4320" w:hanging="360"/>
      </w:pPr>
      <w:rPr>
        <w:rFonts w:ascii="Wingdings" w:hAnsi="Wingdings" w:hint="default"/>
      </w:rPr>
    </w:lvl>
    <w:lvl w:ilvl="6" w:tplc="861C5CFC" w:tentative="1">
      <w:start w:val="1"/>
      <w:numFmt w:val="bullet"/>
      <w:lvlText w:val=""/>
      <w:lvlJc w:val="left"/>
      <w:pPr>
        <w:tabs>
          <w:tab w:val="num" w:pos="5040"/>
        </w:tabs>
        <w:ind w:left="5040" w:hanging="360"/>
      </w:pPr>
      <w:rPr>
        <w:rFonts w:ascii="Wingdings" w:hAnsi="Wingdings" w:hint="default"/>
      </w:rPr>
    </w:lvl>
    <w:lvl w:ilvl="7" w:tplc="973AF32E" w:tentative="1">
      <w:start w:val="1"/>
      <w:numFmt w:val="bullet"/>
      <w:lvlText w:val=""/>
      <w:lvlJc w:val="left"/>
      <w:pPr>
        <w:tabs>
          <w:tab w:val="num" w:pos="5760"/>
        </w:tabs>
        <w:ind w:left="5760" w:hanging="360"/>
      </w:pPr>
      <w:rPr>
        <w:rFonts w:ascii="Wingdings" w:hAnsi="Wingdings" w:hint="default"/>
      </w:rPr>
    </w:lvl>
    <w:lvl w:ilvl="8" w:tplc="DC1833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0D229D"/>
    <w:multiLevelType w:val="hybridMultilevel"/>
    <w:tmpl w:val="365E2C92"/>
    <w:lvl w:ilvl="0" w:tplc="2430ABE0">
      <w:start w:val="1"/>
      <w:numFmt w:val="bullet"/>
      <w:lvlText w:val=""/>
      <w:lvlJc w:val="left"/>
      <w:pPr>
        <w:tabs>
          <w:tab w:val="num" w:pos="720"/>
        </w:tabs>
        <w:ind w:left="720" w:hanging="360"/>
      </w:pPr>
      <w:rPr>
        <w:rFonts w:ascii="Wingdings" w:hAnsi="Wingdings" w:hint="default"/>
      </w:rPr>
    </w:lvl>
    <w:lvl w:ilvl="1" w:tplc="2BCED616" w:tentative="1">
      <w:start w:val="1"/>
      <w:numFmt w:val="bullet"/>
      <w:lvlText w:val=""/>
      <w:lvlJc w:val="left"/>
      <w:pPr>
        <w:tabs>
          <w:tab w:val="num" w:pos="1440"/>
        </w:tabs>
        <w:ind w:left="1440" w:hanging="360"/>
      </w:pPr>
      <w:rPr>
        <w:rFonts w:ascii="Wingdings" w:hAnsi="Wingdings" w:hint="default"/>
      </w:rPr>
    </w:lvl>
    <w:lvl w:ilvl="2" w:tplc="BBC4EE2E" w:tentative="1">
      <w:start w:val="1"/>
      <w:numFmt w:val="bullet"/>
      <w:lvlText w:val=""/>
      <w:lvlJc w:val="left"/>
      <w:pPr>
        <w:tabs>
          <w:tab w:val="num" w:pos="2160"/>
        </w:tabs>
        <w:ind w:left="2160" w:hanging="360"/>
      </w:pPr>
      <w:rPr>
        <w:rFonts w:ascii="Wingdings" w:hAnsi="Wingdings" w:hint="default"/>
      </w:rPr>
    </w:lvl>
    <w:lvl w:ilvl="3" w:tplc="15302ACA" w:tentative="1">
      <w:start w:val="1"/>
      <w:numFmt w:val="bullet"/>
      <w:lvlText w:val=""/>
      <w:lvlJc w:val="left"/>
      <w:pPr>
        <w:tabs>
          <w:tab w:val="num" w:pos="2880"/>
        </w:tabs>
        <w:ind w:left="2880" w:hanging="360"/>
      </w:pPr>
      <w:rPr>
        <w:rFonts w:ascii="Wingdings" w:hAnsi="Wingdings" w:hint="default"/>
      </w:rPr>
    </w:lvl>
    <w:lvl w:ilvl="4" w:tplc="F36E768C" w:tentative="1">
      <w:start w:val="1"/>
      <w:numFmt w:val="bullet"/>
      <w:lvlText w:val=""/>
      <w:lvlJc w:val="left"/>
      <w:pPr>
        <w:tabs>
          <w:tab w:val="num" w:pos="3600"/>
        </w:tabs>
        <w:ind w:left="3600" w:hanging="360"/>
      </w:pPr>
      <w:rPr>
        <w:rFonts w:ascii="Wingdings" w:hAnsi="Wingdings" w:hint="default"/>
      </w:rPr>
    </w:lvl>
    <w:lvl w:ilvl="5" w:tplc="7BB09040" w:tentative="1">
      <w:start w:val="1"/>
      <w:numFmt w:val="bullet"/>
      <w:lvlText w:val=""/>
      <w:lvlJc w:val="left"/>
      <w:pPr>
        <w:tabs>
          <w:tab w:val="num" w:pos="4320"/>
        </w:tabs>
        <w:ind w:left="4320" w:hanging="360"/>
      </w:pPr>
      <w:rPr>
        <w:rFonts w:ascii="Wingdings" w:hAnsi="Wingdings" w:hint="default"/>
      </w:rPr>
    </w:lvl>
    <w:lvl w:ilvl="6" w:tplc="8FF88CEC" w:tentative="1">
      <w:start w:val="1"/>
      <w:numFmt w:val="bullet"/>
      <w:lvlText w:val=""/>
      <w:lvlJc w:val="left"/>
      <w:pPr>
        <w:tabs>
          <w:tab w:val="num" w:pos="5040"/>
        </w:tabs>
        <w:ind w:left="5040" w:hanging="360"/>
      </w:pPr>
      <w:rPr>
        <w:rFonts w:ascii="Wingdings" w:hAnsi="Wingdings" w:hint="default"/>
      </w:rPr>
    </w:lvl>
    <w:lvl w:ilvl="7" w:tplc="CEB82334" w:tentative="1">
      <w:start w:val="1"/>
      <w:numFmt w:val="bullet"/>
      <w:lvlText w:val=""/>
      <w:lvlJc w:val="left"/>
      <w:pPr>
        <w:tabs>
          <w:tab w:val="num" w:pos="5760"/>
        </w:tabs>
        <w:ind w:left="5760" w:hanging="360"/>
      </w:pPr>
      <w:rPr>
        <w:rFonts w:ascii="Wingdings" w:hAnsi="Wingdings" w:hint="default"/>
      </w:rPr>
    </w:lvl>
    <w:lvl w:ilvl="8" w:tplc="C5608E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EE0554"/>
    <w:multiLevelType w:val="hybridMultilevel"/>
    <w:tmpl w:val="103648A8"/>
    <w:lvl w:ilvl="0" w:tplc="DC7C3A86">
      <w:start w:val="1"/>
      <w:numFmt w:val="bullet"/>
      <w:lvlText w:val=""/>
      <w:lvlJc w:val="left"/>
      <w:pPr>
        <w:tabs>
          <w:tab w:val="num" w:pos="720"/>
        </w:tabs>
        <w:ind w:left="720" w:hanging="360"/>
      </w:pPr>
      <w:rPr>
        <w:rFonts w:ascii="Wingdings" w:hAnsi="Wingdings" w:hint="default"/>
      </w:rPr>
    </w:lvl>
    <w:lvl w:ilvl="1" w:tplc="829E779E" w:tentative="1">
      <w:start w:val="1"/>
      <w:numFmt w:val="bullet"/>
      <w:lvlText w:val=""/>
      <w:lvlJc w:val="left"/>
      <w:pPr>
        <w:tabs>
          <w:tab w:val="num" w:pos="1440"/>
        </w:tabs>
        <w:ind w:left="1440" w:hanging="360"/>
      </w:pPr>
      <w:rPr>
        <w:rFonts w:ascii="Wingdings" w:hAnsi="Wingdings" w:hint="default"/>
      </w:rPr>
    </w:lvl>
    <w:lvl w:ilvl="2" w:tplc="5EF66DC4" w:tentative="1">
      <w:start w:val="1"/>
      <w:numFmt w:val="bullet"/>
      <w:lvlText w:val=""/>
      <w:lvlJc w:val="left"/>
      <w:pPr>
        <w:tabs>
          <w:tab w:val="num" w:pos="2160"/>
        </w:tabs>
        <w:ind w:left="2160" w:hanging="360"/>
      </w:pPr>
      <w:rPr>
        <w:rFonts w:ascii="Wingdings" w:hAnsi="Wingdings" w:hint="default"/>
      </w:rPr>
    </w:lvl>
    <w:lvl w:ilvl="3" w:tplc="8E1EAC68" w:tentative="1">
      <w:start w:val="1"/>
      <w:numFmt w:val="bullet"/>
      <w:lvlText w:val=""/>
      <w:lvlJc w:val="left"/>
      <w:pPr>
        <w:tabs>
          <w:tab w:val="num" w:pos="2880"/>
        </w:tabs>
        <w:ind w:left="2880" w:hanging="360"/>
      </w:pPr>
      <w:rPr>
        <w:rFonts w:ascii="Wingdings" w:hAnsi="Wingdings" w:hint="default"/>
      </w:rPr>
    </w:lvl>
    <w:lvl w:ilvl="4" w:tplc="BFF0094E" w:tentative="1">
      <w:start w:val="1"/>
      <w:numFmt w:val="bullet"/>
      <w:lvlText w:val=""/>
      <w:lvlJc w:val="left"/>
      <w:pPr>
        <w:tabs>
          <w:tab w:val="num" w:pos="3600"/>
        </w:tabs>
        <w:ind w:left="3600" w:hanging="360"/>
      </w:pPr>
      <w:rPr>
        <w:rFonts w:ascii="Wingdings" w:hAnsi="Wingdings" w:hint="default"/>
      </w:rPr>
    </w:lvl>
    <w:lvl w:ilvl="5" w:tplc="79B82264" w:tentative="1">
      <w:start w:val="1"/>
      <w:numFmt w:val="bullet"/>
      <w:lvlText w:val=""/>
      <w:lvlJc w:val="left"/>
      <w:pPr>
        <w:tabs>
          <w:tab w:val="num" w:pos="4320"/>
        </w:tabs>
        <w:ind w:left="4320" w:hanging="360"/>
      </w:pPr>
      <w:rPr>
        <w:rFonts w:ascii="Wingdings" w:hAnsi="Wingdings" w:hint="default"/>
      </w:rPr>
    </w:lvl>
    <w:lvl w:ilvl="6" w:tplc="E320E554" w:tentative="1">
      <w:start w:val="1"/>
      <w:numFmt w:val="bullet"/>
      <w:lvlText w:val=""/>
      <w:lvlJc w:val="left"/>
      <w:pPr>
        <w:tabs>
          <w:tab w:val="num" w:pos="5040"/>
        </w:tabs>
        <w:ind w:left="5040" w:hanging="360"/>
      </w:pPr>
      <w:rPr>
        <w:rFonts w:ascii="Wingdings" w:hAnsi="Wingdings" w:hint="default"/>
      </w:rPr>
    </w:lvl>
    <w:lvl w:ilvl="7" w:tplc="87AEA686" w:tentative="1">
      <w:start w:val="1"/>
      <w:numFmt w:val="bullet"/>
      <w:lvlText w:val=""/>
      <w:lvlJc w:val="left"/>
      <w:pPr>
        <w:tabs>
          <w:tab w:val="num" w:pos="5760"/>
        </w:tabs>
        <w:ind w:left="5760" w:hanging="360"/>
      </w:pPr>
      <w:rPr>
        <w:rFonts w:ascii="Wingdings" w:hAnsi="Wingdings" w:hint="default"/>
      </w:rPr>
    </w:lvl>
    <w:lvl w:ilvl="8" w:tplc="09E612D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4176E"/>
    <w:multiLevelType w:val="hybridMultilevel"/>
    <w:tmpl w:val="22F6A7FE"/>
    <w:lvl w:ilvl="0" w:tplc="2564D446">
      <w:start w:val="1"/>
      <w:numFmt w:val="bullet"/>
      <w:lvlText w:val=""/>
      <w:lvlJc w:val="left"/>
      <w:pPr>
        <w:tabs>
          <w:tab w:val="num" w:pos="720"/>
        </w:tabs>
        <w:ind w:left="720" w:hanging="360"/>
      </w:pPr>
      <w:rPr>
        <w:rFonts w:ascii="Wingdings" w:hAnsi="Wingdings" w:hint="default"/>
      </w:rPr>
    </w:lvl>
    <w:lvl w:ilvl="1" w:tplc="314C7FB6" w:tentative="1">
      <w:start w:val="1"/>
      <w:numFmt w:val="bullet"/>
      <w:lvlText w:val=""/>
      <w:lvlJc w:val="left"/>
      <w:pPr>
        <w:tabs>
          <w:tab w:val="num" w:pos="1440"/>
        </w:tabs>
        <w:ind w:left="1440" w:hanging="360"/>
      </w:pPr>
      <w:rPr>
        <w:rFonts w:ascii="Wingdings" w:hAnsi="Wingdings" w:hint="default"/>
      </w:rPr>
    </w:lvl>
    <w:lvl w:ilvl="2" w:tplc="FA4E2BCC" w:tentative="1">
      <w:start w:val="1"/>
      <w:numFmt w:val="bullet"/>
      <w:lvlText w:val=""/>
      <w:lvlJc w:val="left"/>
      <w:pPr>
        <w:tabs>
          <w:tab w:val="num" w:pos="2160"/>
        </w:tabs>
        <w:ind w:left="2160" w:hanging="360"/>
      </w:pPr>
      <w:rPr>
        <w:rFonts w:ascii="Wingdings" w:hAnsi="Wingdings" w:hint="default"/>
      </w:rPr>
    </w:lvl>
    <w:lvl w:ilvl="3" w:tplc="AB5C642C" w:tentative="1">
      <w:start w:val="1"/>
      <w:numFmt w:val="bullet"/>
      <w:lvlText w:val=""/>
      <w:lvlJc w:val="left"/>
      <w:pPr>
        <w:tabs>
          <w:tab w:val="num" w:pos="2880"/>
        </w:tabs>
        <w:ind w:left="2880" w:hanging="360"/>
      </w:pPr>
      <w:rPr>
        <w:rFonts w:ascii="Wingdings" w:hAnsi="Wingdings" w:hint="default"/>
      </w:rPr>
    </w:lvl>
    <w:lvl w:ilvl="4" w:tplc="7D4AFDEE" w:tentative="1">
      <w:start w:val="1"/>
      <w:numFmt w:val="bullet"/>
      <w:lvlText w:val=""/>
      <w:lvlJc w:val="left"/>
      <w:pPr>
        <w:tabs>
          <w:tab w:val="num" w:pos="3600"/>
        </w:tabs>
        <w:ind w:left="3600" w:hanging="360"/>
      </w:pPr>
      <w:rPr>
        <w:rFonts w:ascii="Wingdings" w:hAnsi="Wingdings" w:hint="default"/>
      </w:rPr>
    </w:lvl>
    <w:lvl w:ilvl="5" w:tplc="3AB81498" w:tentative="1">
      <w:start w:val="1"/>
      <w:numFmt w:val="bullet"/>
      <w:lvlText w:val=""/>
      <w:lvlJc w:val="left"/>
      <w:pPr>
        <w:tabs>
          <w:tab w:val="num" w:pos="4320"/>
        </w:tabs>
        <w:ind w:left="4320" w:hanging="360"/>
      </w:pPr>
      <w:rPr>
        <w:rFonts w:ascii="Wingdings" w:hAnsi="Wingdings" w:hint="default"/>
      </w:rPr>
    </w:lvl>
    <w:lvl w:ilvl="6" w:tplc="67B03164" w:tentative="1">
      <w:start w:val="1"/>
      <w:numFmt w:val="bullet"/>
      <w:lvlText w:val=""/>
      <w:lvlJc w:val="left"/>
      <w:pPr>
        <w:tabs>
          <w:tab w:val="num" w:pos="5040"/>
        </w:tabs>
        <w:ind w:left="5040" w:hanging="360"/>
      </w:pPr>
      <w:rPr>
        <w:rFonts w:ascii="Wingdings" w:hAnsi="Wingdings" w:hint="default"/>
      </w:rPr>
    </w:lvl>
    <w:lvl w:ilvl="7" w:tplc="3BD00F88" w:tentative="1">
      <w:start w:val="1"/>
      <w:numFmt w:val="bullet"/>
      <w:lvlText w:val=""/>
      <w:lvlJc w:val="left"/>
      <w:pPr>
        <w:tabs>
          <w:tab w:val="num" w:pos="5760"/>
        </w:tabs>
        <w:ind w:left="5760" w:hanging="360"/>
      </w:pPr>
      <w:rPr>
        <w:rFonts w:ascii="Wingdings" w:hAnsi="Wingdings" w:hint="default"/>
      </w:rPr>
    </w:lvl>
    <w:lvl w:ilvl="8" w:tplc="25CEA5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A589C"/>
    <w:multiLevelType w:val="hybridMultilevel"/>
    <w:tmpl w:val="6838C750"/>
    <w:lvl w:ilvl="0" w:tplc="FBD000BA">
      <w:start w:val="1"/>
      <w:numFmt w:val="bullet"/>
      <w:lvlText w:val=""/>
      <w:lvlJc w:val="left"/>
      <w:pPr>
        <w:tabs>
          <w:tab w:val="num" w:pos="720"/>
        </w:tabs>
        <w:ind w:left="720" w:hanging="360"/>
      </w:pPr>
      <w:rPr>
        <w:rFonts w:ascii="Wingdings" w:hAnsi="Wingdings" w:hint="default"/>
      </w:rPr>
    </w:lvl>
    <w:lvl w:ilvl="1" w:tplc="3EA823C4" w:tentative="1">
      <w:start w:val="1"/>
      <w:numFmt w:val="bullet"/>
      <w:lvlText w:val=""/>
      <w:lvlJc w:val="left"/>
      <w:pPr>
        <w:tabs>
          <w:tab w:val="num" w:pos="1440"/>
        </w:tabs>
        <w:ind w:left="1440" w:hanging="360"/>
      </w:pPr>
      <w:rPr>
        <w:rFonts w:ascii="Wingdings" w:hAnsi="Wingdings" w:hint="default"/>
      </w:rPr>
    </w:lvl>
    <w:lvl w:ilvl="2" w:tplc="96E68D2C" w:tentative="1">
      <w:start w:val="1"/>
      <w:numFmt w:val="bullet"/>
      <w:lvlText w:val=""/>
      <w:lvlJc w:val="left"/>
      <w:pPr>
        <w:tabs>
          <w:tab w:val="num" w:pos="2160"/>
        </w:tabs>
        <w:ind w:left="2160" w:hanging="360"/>
      </w:pPr>
      <w:rPr>
        <w:rFonts w:ascii="Wingdings" w:hAnsi="Wingdings" w:hint="default"/>
      </w:rPr>
    </w:lvl>
    <w:lvl w:ilvl="3" w:tplc="3656CE76" w:tentative="1">
      <w:start w:val="1"/>
      <w:numFmt w:val="bullet"/>
      <w:lvlText w:val=""/>
      <w:lvlJc w:val="left"/>
      <w:pPr>
        <w:tabs>
          <w:tab w:val="num" w:pos="2880"/>
        </w:tabs>
        <w:ind w:left="2880" w:hanging="360"/>
      </w:pPr>
      <w:rPr>
        <w:rFonts w:ascii="Wingdings" w:hAnsi="Wingdings" w:hint="default"/>
      </w:rPr>
    </w:lvl>
    <w:lvl w:ilvl="4" w:tplc="09742A1E" w:tentative="1">
      <w:start w:val="1"/>
      <w:numFmt w:val="bullet"/>
      <w:lvlText w:val=""/>
      <w:lvlJc w:val="left"/>
      <w:pPr>
        <w:tabs>
          <w:tab w:val="num" w:pos="3600"/>
        </w:tabs>
        <w:ind w:left="3600" w:hanging="360"/>
      </w:pPr>
      <w:rPr>
        <w:rFonts w:ascii="Wingdings" w:hAnsi="Wingdings" w:hint="default"/>
      </w:rPr>
    </w:lvl>
    <w:lvl w:ilvl="5" w:tplc="465CC668" w:tentative="1">
      <w:start w:val="1"/>
      <w:numFmt w:val="bullet"/>
      <w:lvlText w:val=""/>
      <w:lvlJc w:val="left"/>
      <w:pPr>
        <w:tabs>
          <w:tab w:val="num" w:pos="4320"/>
        </w:tabs>
        <w:ind w:left="4320" w:hanging="360"/>
      </w:pPr>
      <w:rPr>
        <w:rFonts w:ascii="Wingdings" w:hAnsi="Wingdings" w:hint="default"/>
      </w:rPr>
    </w:lvl>
    <w:lvl w:ilvl="6" w:tplc="162AB9E8" w:tentative="1">
      <w:start w:val="1"/>
      <w:numFmt w:val="bullet"/>
      <w:lvlText w:val=""/>
      <w:lvlJc w:val="left"/>
      <w:pPr>
        <w:tabs>
          <w:tab w:val="num" w:pos="5040"/>
        </w:tabs>
        <w:ind w:left="5040" w:hanging="360"/>
      </w:pPr>
      <w:rPr>
        <w:rFonts w:ascii="Wingdings" w:hAnsi="Wingdings" w:hint="default"/>
      </w:rPr>
    </w:lvl>
    <w:lvl w:ilvl="7" w:tplc="6FC0A972" w:tentative="1">
      <w:start w:val="1"/>
      <w:numFmt w:val="bullet"/>
      <w:lvlText w:val=""/>
      <w:lvlJc w:val="left"/>
      <w:pPr>
        <w:tabs>
          <w:tab w:val="num" w:pos="5760"/>
        </w:tabs>
        <w:ind w:left="5760" w:hanging="360"/>
      </w:pPr>
      <w:rPr>
        <w:rFonts w:ascii="Wingdings" w:hAnsi="Wingdings" w:hint="default"/>
      </w:rPr>
    </w:lvl>
    <w:lvl w:ilvl="8" w:tplc="F1AC19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EC7009"/>
    <w:multiLevelType w:val="hybridMultilevel"/>
    <w:tmpl w:val="92008528"/>
    <w:lvl w:ilvl="0" w:tplc="E2BCD822">
      <w:start w:val="1"/>
      <w:numFmt w:val="bullet"/>
      <w:lvlText w:val=""/>
      <w:lvlJc w:val="left"/>
      <w:pPr>
        <w:tabs>
          <w:tab w:val="num" w:pos="720"/>
        </w:tabs>
        <w:ind w:left="720" w:hanging="360"/>
      </w:pPr>
      <w:rPr>
        <w:rFonts w:ascii="Wingdings" w:hAnsi="Wingdings" w:hint="default"/>
      </w:rPr>
    </w:lvl>
    <w:lvl w:ilvl="1" w:tplc="256E3D1C" w:tentative="1">
      <w:start w:val="1"/>
      <w:numFmt w:val="bullet"/>
      <w:lvlText w:val=""/>
      <w:lvlJc w:val="left"/>
      <w:pPr>
        <w:tabs>
          <w:tab w:val="num" w:pos="1440"/>
        </w:tabs>
        <w:ind w:left="1440" w:hanging="360"/>
      </w:pPr>
      <w:rPr>
        <w:rFonts w:ascii="Wingdings" w:hAnsi="Wingdings" w:hint="default"/>
      </w:rPr>
    </w:lvl>
    <w:lvl w:ilvl="2" w:tplc="E5D0185A" w:tentative="1">
      <w:start w:val="1"/>
      <w:numFmt w:val="bullet"/>
      <w:lvlText w:val=""/>
      <w:lvlJc w:val="left"/>
      <w:pPr>
        <w:tabs>
          <w:tab w:val="num" w:pos="2160"/>
        </w:tabs>
        <w:ind w:left="2160" w:hanging="360"/>
      </w:pPr>
      <w:rPr>
        <w:rFonts w:ascii="Wingdings" w:hAnsi="Wingdings" w:hint="default"/>
      </w:rPr>
    </w:lvl>
    <w:lvl w:ilvl="3" w:tplc="A3300714" w:tentative="1">
      <w:start w:val="1"/>
      <w:numFmt w:val="bullet"/>
      <w:lvlText w:val=""/>
      <w:lvlJc w:val="left"/>
      <w:pPr>
        <w:tabs>
          <w:tab w:val="num" w:pos="2880"/>
        </w:tabs>
        <w:ind w:left="2880" w:hanging="360"/>
      </w:pPr>
      <w:rPr>
        <w:rFonts w:ascii="Wingdings" w:hAnsi="Wingdings" w:hint="default"/>
      </w:rPr>
    </w:lvl>
    <w:lvl w:ilvl="4" w:tplc="FBF8E3DC" w:tentative="1">
      <w:start w:val="1"/>
      <w:numFmt w:val="bullet"/>
      <w:lvlText w:val=""/>
      <w:lvlJc w:val="left"/>
      <w:pPr>
        <w:tabs>
          <w:tab w:val="num" w:pos="3600"/>
        </w:tabs>
        <w:ind w:left="3600" w:hanging="360"/>
      </w:pPr>
      <w:rPr>
        <w:rFonts w:ascii="Wingdings" w:hAnsi="Wingdings" w:hint="default"/>
      </w:rPr>
    </w:lvl>
    <w:lvl w:ilvl="5" w:tplc="1F009680" w:tentative="1">
      <w:start w:val="1"/>
      <w:numFmt w:val="bullet"/>
      <w:lvlText w:val=""/>
      <w:lvlJc w:val="left"/>
      <w:pPr>
        <w:tabs>
          <w:tab w:val="num" w:pos="4320"/>
        </w:tabs>
        <w:ind w:left="4320" w:hanging="360"/>
      </w:pPr>
      <w:rPr>
        <w:rFonts w:ascii="Wingdings" w:hAnsi="Wingdings" w:hint="default"/>
      </w:rPr>
    </w:lvl>
    <w:lvl w:ilvl="6" w:tplc="2E500EB4" w:tentative="1">
      <w:start w:val="1"/>
      <w:numFmt w:val="bullet"/>
      <w:lvlText w:val=""/>
      <w:lvlJc w:val="left"/>
      <w:pPr>
        <w:tabs>
          <w:tab w:val="num" w:pos="5040"/>
        </w:tabs>
        <w:ind w:left="5040" w:hanging="360"/>
      </w:pPr>
      <w:rPr>
        <w:rFonts w:ascii="Wingdings" w:hAnsi="Wingdings" w:hint="default"/>
      </w:rPr>
    </w:lvl>
    <w:lvl w:ilvl="7" w:tplc="5A6A1626" w:tentative="1">
      <w:start w:val="1"/>
      <w:numFmt w:val="bullet"/>
      <w:lvlText w:val=""/>
      <w:lvlJc w:val="left"/>
      <w:pPr>
        <w:tabs>
          <w:tab w:val="num" w:pos="5760"/>
        </w:tabs>
        <w:ind w:left="5760" w:hanging="360"/>
      </w:pPr>
      <w:rPr>
        <w:rFonts w:ascii="Wingdings" w:hAnsi="Wingdings" w:hint="default"/>
      </w:rPr>
    </w:lvl>
    <w:lvl w:ilvl="8" w:tplc="11DEF2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8446BE"/>
    <w:multiLevelType w:val="hybridMultilevel"/>
    <w:tmpl w:val="2F5438A4"/>
    <w:lvl w:ilvl="0" w:tplc="7102C856">
      <w:start w:val="1"/>
      <w:numFmt w:val="bullet"/>
      <w:lvlText w:val=""/>
      <w:lvlJc w:val="left"/>
      <w:pPr>
        <w:tabs>
          <w:tab w:val="num" w:pos="720"/>
        </w:tabs>
        <w:ind w:left="720" w:hanging="360"/>
      </w:pPr>
      <w:rPr>
        <w:rFonts w:ascii="Wingdings" w:hAnsi="Wingdings" w:hint="default"/>
      </w:rPr>
    </w:lvl>
    <w:lvl w:ilvl="1" w:tplc="27C637F4" w:tentative="1">
      <w:start w:val="1"/>
      <w:numFmt w:val="bullet"/>
      <w:lvlText w:val=""/>
      <w:lvlJc w:val="left"/>
      <w:pPr>
        <w:tabs>
          <w:tab w:val="num" w:pos="1440"/>
        </w:tabs>
        <w:ind w:left="1440" w:hanging="360"/>
      </w:pPr>
      <w:rPr>
        <w:rFonts w:ascii="Wingdings" w:hAnsi="Wingdings" w:hint="default"/>
      </w:rPr>
    </w:lvl>
    <w:lvl w:ilvl="2" w:tplc="F1828E7E" w:tentative="1">
      <w:start w:val="1"/>
      <w:numFmt w:val="bullet"/>
      <w:lvlText w:val=""/>
      <w:lvlJc w:val="left"/>
      <w:pPr>
        <w:tabs>
          <w:tab w:val="num" w:pos="2160"/>
        </w:tabs>
        <w:ind w:left="2160" w:hanging="360"/>
      </w:pPr>
      <w:rPr>
        <w:rFonts w:ascii="Wingdings" w:hAnsi="Wingdings" w:hint="default"/>
      </w:rPr>
    </w:lvl>
    <w:lvl w:ilvl="3" w:tplc="1374B9EA" w:tentative="1">
      <w:start w:val="1"/>
      <w:numFmt w:val="bullet"/>
      <w:lvlText w:val=""/>
      <w:lvlJc w:val="left"/>
      <w:pPr>
        <w:tabs>
          <w:tab w:val="num" w:pos="2880"/>
        </w:tabs>
        <w:ind w:left="2880" w:hanging="360"/>
      </w:pPr>
      <w:rPr>
        <w:rFonts w:ascii="Wingdings" w:hAnsi="Wingdings" w:hint="default"/>
      </w:rPr>
    </w:lvl>
    <w:lvl w:ilvl="4" w:tplc="C14AD9BC" w:tentative="1">
      <w:start w:val="1"/>
      <w:numFmt w:val="bullet"/>
      <w:lvlText w:val=""/>
      <w:lvlJc w:val="left"/>
      <w:pPr>
        <w:tabs>
          <w:tab w:val="num" w:pos="3600"/>
        </w:tabs>
        <w:ind w:left="3600" w:hanging="360"/>
      </w:pPr>
      <w:rPr>
        <w:rFonts w:ascii="Wingdings" w:hAnsi="Wingdings" w:hint="default"/>
      </w:rPr>
    </w:lvl>
    <w:lvl w:ilvl="5" w:tplc="906AD00A" w:tentative="1">
      <w:start w:val="1"/>
      <w:numFmt w:val="bullet"/>
      <w:lvlText w:val=""/>
      <w:lvlJc w:val="left"/>
      <w:pPr>
        <w:tabs>
          <w:tab w:val="num" w:pos="4320"/>
        </w:tabs>
        <w:ind w:left="4320" w:hanging="360"/>
      </w:pPr>
      <w:rPr>
        <w:rFonts w:ascii="Wingdings" w:hAnsi="Wingdings" w:hint="default"/>
      </w:rPr>
    </w:lvl>
    <w:lvl w:ilvl="6" w:tplc="CF7E9C56" w:tentative="1">
      <w:start w:val="1"/>
      <w:numFmt w:val="bullet"/>
      <w:lvlText w:val=""/>
      <w:lvlJc w:val="left"/>
      <w:pPr>
        <w:tabs>
          <w:tab w:val="num" w:pos="5040"/>
        </w:tabs>
        <w:ind w:left="5040" w:hanging="360"/>
      </w:pPr>
      <w:rPr>
        <w:rFonts w:ascii="Wingdings" w:hAnsi="Wingdings" w:hint="default"/>
      </w:rPr>
    </w:lvl>
    <w:lvl w:ilvl="7" w:tplc="0CAEE30E" w:tentative="1">
      <w:start w:val="1"/>
      <w:numFmt w:val="bullet"/>
      <w:lvlText w:val=""/>
      <w:lvlJc w:val="left"/>
      <w:pPr>
        <w:tabs>
          <w:tab w:val="num" w:pos="5760"/>
        </w:tabs>
        <w:ind w:left="5760" w:hanging="360"/>
      </w:pPr>
      <w:rPr>
        <w:rFonts w:ascii="Wingdings" w:hAnsi="Wingdings" w:hint="default"/>
      </w:rPr>
    </w:lvl>
    <w:lvl w:ilvl="8" w:tplc="3BFEFC1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4136D"/>
    <w:multiLevelType w:val="hybridMultilevel"/>
    <w:tmpl w:val="C0449D84"/>
    <w:lvl w:ilvl="0" w:tplc="804E8DAA">
      <w:start w:val="1"/>
      <w:numFmt w:val="bullet"/>
      <w:lvlText w:val=""/>
      <w:lvlJc w:val="left"/>
      <w:pPr>
        <w:tabs>
          <w:tab w:val="num" w:pos="720"/>
        </w:tabs>
        <w:ind w:left="720" w:hanging="360"/>
      </w:pPr>
      <w:rPr>
        <w:rFonts w:ascii="Wingdings" w:hAnsi="Wingdings" w:hint="default"/>
      </w:rPr>
    </w:lvl>
    <w:lvl w:ilvl="1" w:tplc="5E78873A" w:tentative="1">
      <w:start w:val="1"/>
      <w:numFmt w:val="bullet"/>
      <w:lvlText w:val=""/>
      <w:lvlJc w:val="left"/>
      <w:pPr>
        <w:tabs>
          <w:tab w:val="num" w:pos="1440"/>
        </w:tabs>
        <w:ind w:left="1440" w:hanging="360"/>
      </w:pPr>
      <w:rPr>
        <w:rFonts w:ascii="Wingdings" w:hAnsi="Wingdings" w:hint="default"/>
      </w:rPr>
    </w:lvl>
    <w:lvl w:ilvl="2" w:tplc="5E58CD30" w:tentative="1">
      <w:start w:val="1"/>
      <w:numFmt w:val="bullet"/>
      <w:lvlText w:val=""/>
      <w:lvlJc w:val="left"/>
      <w:pPr>
        <w:tabs>
          <w:tab w:val="num" w:pos="2160"/>
        </w:tabs>
        <w:ind w:left="2160" w:hanging="360"/>
      </w:pPr>
      <w:rPr>
        <w:rFonts w:ascii="Wingdings" w:hAnsi="Wingdings" w:hint="default"/>
      </w:rPr>
    </w:lvl>
    <w:lvl w:ilvl="3" w:tplc="68143846" w:tentative="1">
      <w:start w:val="1"/>
      <w:numFmt w:val="bullet"/>
      <w:lvlText w:val=""/>
      <w:lvlJc w:val="left"/>
      <w:pPr>
        <w:tabs>
          <w:tab w:val="num" w:pos="2880"/>
        </w:tabs>
        <w:ind w:left="2880" w:hanging="360"/>
      </w:pPr>
      <w:rPr>
        <w:rFonts w:ascii="Wingdings" w:hAnsi="Wingdings" w:hint="default"/>
      </w:rPr>
    </w:lvl>
    <w:lvl w:ilvl="4" w:tplc="31807508" w:tentative="1">
      <w:start w:val="1"/>
      <w:numFmt w:val="bullet"/>
      <w:lvlText w:val=""/>
      <w:lvlJc w:val="left"/>
      <w:pPr>
        <w:tabs>
          <w:tab w:val="num" w:pos="3600"/>
        </w:tabs>
        <w:ind w:left="3600" w:hanging="360"/>
      </w:pPr>
      <w:rPr>
        <w:rFonts w:ascii="Wingdings" w:hAnsi="Wingdings" w:hint="default"/>
      </w:rPr>
    </w:lvl>
    <w:lvl w:ilvl="5" w:tplc="376461B6" w:tentative="1">
      <w:start w:val="1"/>
      <w:numFmt w:val="bullet"/>
      <w:lvlText w:val=""/>
      <w:lvlJc w:val="left"/>
      <w:pPr>
        <w:tabs>
          <w:tab w:val="num" w:pos="4320"/>
        </w:tabs>
        <w:ind w:left="4320" w:hanging="360"/>
      </w:pPr>
      <w:rPr>
        <w:rFonts w:ascii="Wingdings" w:hAnsi="Wingdings" w:hint="default"/>
      </w:rPr>
    </w:lvl>
    <w:lvl w:ilvl="6" w:tplc="DBFA8FF0" w:tentative="1">
      <w:start w:val="1"/>
      <w:numFmt w:val="bullet"/>
      <w:lvlText w:val=""/>
      <w:lvlJc w:val="left"/>
      <w:pPr>
        <w:tabs>
          <w:tab w:val="num" w:pos="5040"/>
        </w:tabs>
        <w:ind w:left="5040" w:hanging="360"/>
      </w:pPr>
      <w:rPr>
        <w:rFonts w:ascii="Wingdings" w:hAnsi="Wingdings" w:hint="default"/>
      </w:rPr>
    </w:lvl>
    <w:lvl w:ilvl="7" w:tplc="94DE8C5C" w:tentative="1">
      <w:start w:val="1"/>
      <w:numFmt w:val="bullet"/>
      <w:lvlText w:val=""/>
      <w:lvlJc w:val="left"/>
      <w:pPr>
        <w:tabs>
          <w:tab w:val="num" w:pos="5760"/>
        </w:tabs>
        <w:ind w:left="5760" w:hanging="360"/>
      </w:pPr>
      <w:rPr>
        <w:rFonts w:ascii="Wingdings" w:hAnsi="Wingdings" w:hint="default"/>
      </w:rPr>
    </w:lvl>
    <w:lvl w:ilvl="8" w:tplc="2D36E8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0F225F"/>
    <w:multiLevelType w:val="hybridMultilevel"/>
    <w:tmpl w:val="A48298B0"/>
    <w:lvl w:ilvl="0" w:tplc="24F29A80">
      <w:start w:val="1"/>
      <w:numFmt w:val="bullet"/>
      <w:lvlText w:val=""/>
      <w:lvlJc w:val="left"/>
      <w:pPr>
        <w:tabs>
          <w:tab w:val="num" w:pos="720"/>
        </w:tabs>
        <w:ind w:left="720" w:hanging="360"/>
      </w:pPr>
      <w:rPr>
        <w:rFonts w:ascii="Wingdings" w:hAnsi="Wingdings" w:hint="default"/>
      </w:rPr>
    </w:lvl>
    <w:lvl w:ilvl="1" w:tplc="BEF06CD6" w:tentative="1">
      <w:start w:val="1"/>
      <w:numFmt w:val="bullet"/>
      <w:lvlText w:val=""/>
      <w:lvlJc w:val="left"/>
      <w:pPr>
        <w:tabs>
          <w:tab w:val="num" w:pos="1440"/>
        </w:tabs>
        <w:ind w:left="1440" w:hanging="360"/>
      </w:pPr>
      <w:rPr>
        <w:rFonts w:ascii="Wingdings" w:hAnsi="Wingdings" w:hint="default"/>
      </w:rPr>
    </w:lvl>
    <w:lvl w:ilvl="2" w:tplc="EF4CFDA0" w:tentative="1">
      <w:start w:val="1"/>
      <w:numFmt w:val="bullet"/>
      <w:lvlText w:val=""/>
      <w:lvlJc w:val="left"/>
      <w:pPr>
        <w:tabs>
          <w:tab w:val="num" w:pos="2160"/>
        </w:tabs>
        <w:ind w:left="2160" w:hanging="360"/>
      </w:pPr>
      <w:rPr>
        <w:rFonts w:ascii="Wingdings" w:hAnsi="Wingdings" w:hint="default"/>
      </w:rPr>
    </w:lvl>
    <w:lvl w:ilvl="3" w:tplc="8D52E9F6" w:tentative="1">
      <w:start w:val="1"/>
      <w:numFmt w:val="bullet"/>
      <w:lvlText w:val=""/>
      <w:lvlJc w:val="left"/>
      <w:pPr>
        <w:tabs>
          <w:tab w:val="num" w:pos="2880"/>
        </w:tabs>
        <w:ind w:left="2880" w:hanging="360"/>
      </w:pPr>
      <w:rPr>
        <w:rFonts w:ascii="Wingdings" w:hAnsi="Wingdings" w:hint="default"/>
      </w:rPr>
    </w:lvl>
    <w:lvl w:ilvl="4" w:tplc="15F8506E" w:tentative="1">
      <w:start w:val="1"/>
      <w:numFmt w:val="bullet"/>
      <w:lvlText w:val=""/>
      <w:lvlJc w:val="left"/>
      <w:pPr>
        <w:tabs>
          <w:tab w:val="num" w:pos="3600"/>
        </w:tabs>
        <w:ind w:left="3600" w:hanging="360"/>
      </w:pPr>
      <w:rPr>
        <w:rFonts w:ascii="Wingdings" w:hAnsi="Wingdings" w:hint="default"/>
      </w:rPr>
    </w:lvl>
    <w:lvl w:ilvl="5" w:tplc="218081EE" w:tentative="1">
      <w:start w:val="1"/>
      <w:numFmt w:val="bullet"/>
      <w:lvlText w:val=""/>
      <w:lvlJc w:val="left"/>
      <w:pPr>
        <w:tabs>
          <w:tab w:val="num" w:pos="4320"/>
        </w:tabs>
        <w:ind w:left="4320" w:hanging="360"/>
      </w:pPr>
      <w:rPr>
        <w:rFonts w:ascii="Wingdings" w:hAnsi="Wingdings" w:hint="default"/>
      </w:rPr>
    </w:lvl>
    <w:lvl w:ilvl="6" w:tplc="F73A33B2" w:tentative="1">
      <w:start w:val="1"/>
      <w:numFmt w:val="bullet"/>
      <w:lvlText w:val=""/>
      <w:lvlJc w:val="left"/>
      <w:pPr>
        <w:tabs>
          <w:tab w:val="num" w:pos="5040"/>
        </w:tabs>
        <w:ind w:left="5040" w:hanging="360"/>
      </w:pPr>
      <w:rPr>
        <w:rFonts w:ascii="Wingdings" w:hAnsi="Wingdings" w:hint="default"/>
      </w:rPr>
    </w:lvl>
    <w:lvl w:ilvl="7" w:tplc="C16E1DCC" w:tentative="1">
      <w:start w:val="1"/>
      <w:numFmt w:val="bullet"/>
      <w:lvlText w:val=""/>
      <w:lvlJc w:val="left"/>
      <w:pPr>
        <w:tabs>
          <w:tab w:val="num" w:pos="5760"/>
        </w:tabs>
        <w:ind w:left="5760" w:hanging="360"/>
      </w:pPr>
      <w:rPr>
        <w:rFonts w:ascii="Wingdings" w:hAnsi="Wingdings" w:hint="default"/>
      </w:rPr>
    </w:lvl>
    <w:lvl w:ilvl="8" w:tplc="739808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7E2E32"/>
    <w:multiLevelType w:val="hybridMultilevel"/>
    <w:tmpl w:val="D91A5F7A"/>
    <w:lvl w:ilvl="0" w:tplc="591292B0">
      <w:start w:val="1"/>
      <w:numFmt w:val="bullet"/>
      <w:lvlText w:val=""/>
      <w:lvlJc w:val="left"/>
      <w:pPr>
        <w:tabs>
          <w:tab w:val="num" w:pos="720"/>
        </w:tabs>
        <w:ind w:left="720" w:hanging="360"/>
      </w:pPr>
      <w:rPr>
        <w:rFonts w:ascii="Wingdings" w:hAnsi="Wingdings" w:hint="default"/>
      </w:rPr>
    </w:lvl>
    <w:lvl w:ilvl="1" w:tplc="DA326C18" w:tentative="1">
      <w:start w:val="1"/>
      <w:numFmt w:val="bullet"/>
      <w:lvlText w:val=""/>
      <w:lvlJc w:val="left"/>
      <w:pPr>
        <w:tabs>
          <w:tab w:val="num" w:pos="1440"/>
        </w:tabs>
        <w:ind w:left="1440" w:hanging="360"/>
      </w:pPr>
      <w:rPr>
        <w:rFonts w:ascii="Wingdings" w:hAnsi="Wingdings" w:hint="default"/>
      </w:rPr>
    </w:lvl>
    <w:lvl w:ilvl="2" w:tplc="5AD88AAE" w:tentative="1">
      <w:start w:val="1"/>
      <w:numFmt w:val="bullet"/>
      <w:lvlText w:val=""/>
      <w:lvlJc w:val="left"/>
      <w:pPr>
        <w:tabs>
          <w:tab w:val="num" w:pos="2160"/>
        </w:tabs>
        <w:ind w:left="2160" w:hanging="360"/>
      </w:pPr>
      <w:rPr>
        <w:rFonts w:ascii="Wingdings" w:hAnsi="Wingdings" w:hint="default"/>
      </w:rPr>
    </w:lvl>
    <w:lvl w:ilvl="3" w:tplc="C82E2FDE" w:tentative="1">
      <w:start w:val="1"/>
      <w:numFmt w:val="bullet"/>
      <w:lvlText w:val=""/>
      <w:lvlJc w:val="left"/>
      <w:pPr>
        <w:tabs>
          <w:tab w:val="num" w:pos="2880"/>
        </w:tabs>
        <w:ind w:left="2880" w:hanging="360"/>
      </w:pPr>
      <w:rPr>
        <w:rFonts w:ascii="Wingdings" w:hAnsi="Wingdings" w:hint="default"/>
      </w:rPr>
    </w:lvl>
    <w:lvl w:ilvl="4" w:tplc="B45A8618" w:tentative="1">
      <w:start w:val="1"/>
      <w:numFmt w:val="bullet"/>
      <w:lvlText w:val=""/>
      <w:lvlJc w:val="left"/>
      <w:pPr>
        <w:tabs>
          <w:tab w:val="num" w:pos="3600"/>
        </w:tabs>
        <w:ind w:left="3600" w:hanging="360"/>
      </w:pPr>
      <w:rPr>
        <w:rFonts w:ascii="Wingdings" w:hAnsi="Wingdings" w:hint="default"/>
      </w:rPr>
    </w:lvl>
    <w:lvl w:ilvl="5" w:tplc="C6F2B7E0" w:tentative="1">
      <w:start w:val="1"/>
      <w:numFmt w:val="bullet"/>
      <w:lvlText w:val=""/>
      <w:lvlJc w:val="left"/>
      <w:pPr>
        <w:tabs>
          <w:tab w:val="num" w:pos="4320"/>
        </w:tabs>
        <w:ind w:left="4320" w:hanging="360"/>
      </w:pPr>
      <w:rPr>
        <w:rFonts w:ascii="Wingdings" w:hAnsi="Wingdings" w:hint="default"/>
      </w:rPr>
    </w:lvl>
    <w:lvl w:ilvl="6" w:tplc="A7F29E4E" w:tentative="1">
      <w:start w:val="1"/>
      <w:numFmt w:val="bullet"/>
      <w:lvlText w:val=""/>
      <w:lvlJc w:val="left"/>
      <w:pPr>
        <w:tabs>
          <w:tab w:val="num" w:pos="5040"/>
        </w:tabs>
        <w:ind w:left="5040" w:hanging="360"/>
      </w:pPr>
      <w:rPr>
        <w:rFonts w:ascii="Wingdings" w:hAnsi="Wingdings" w:hint="default"/>
      </w:rPr>
    </w:lvl>
    <w:lvl w:ilvl="7" w:tplc="A536719E" w:tentative="1">
      <w:start w:val="1"/>
      <w:numFmt w:val="bullet"/>
      <w:lvlText w:val=""/>
      <w:lvlJc w:val="left"/>
      <w:pPr>
        <w:tabs>
          <w:tab w:val="num" w:pos="5760"/>
        </w:tabs>
        <w:ind w:left="5760" w:hanging="360"/>
      </w:pPr>
      <w:rPr>
        <w:rFonts w:ascii="Wingdings" w:hAnsi="Wingdings" w:hint="default"/>
      </w:rPr>
    </w:lvl>
    <w:lvl w:ilvl="8" w:tplc="4F18A834"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11"/>
  </w:num>
  <w:num w:numId="4">
    <w:abstractNumId w:val="6"/>
  </w:num>
  <w:num w:numId="5">
    <w:abstractNumId w:val="12"/>
  </w:num>
  <w:num w:numId="6">
    <w:abstractNumId w:val="18"/>
  </w:num>
  <w:num w:numId="7">
    <w:abstractNumId w:val="15"/>
  </w:num>
  <w:num w:numId="8">
    <w:abstractNumId w:val="1"/>
  </w:num>
  <w:num w:numId="9">
    <w:abstractNumId w:val="4"/>
  </w:num>
  <w:num w:numId="10">
    <w:abstractNumId w:val="13"/>
  </w:num>
  <w:num w:numId="11">
    <w:abstractNumId w:val="16"/>
  </w:num>
  <w:num w:numId="12">
    <w:abstractNumId w:val="7"/>
  </w:num>
  <w:num w:numId="13">
    <w:abstractNumId w:val="14"/>
  </w:num>
  <w:num w:numId="14">
    <w:abstractNumId w:val="3"/>
  </w:num>
  <w:num w:numId="15">
    <w:abstractNumId w:val="10"/>
  </w:num>
  <w:num w:numId="16">
    <w:abstractNumId w:val="2"/>
  </w:num>
  <w:num w:numId="17">
    <w:abstractNumId w:val="0"/>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15"/>
    <w:rsid w:val="000534AF"/>
    <w:rsid w:val="00102537"/>
    <w:rsid w:val="00181C45"/>
    <w:rsid w:val="001F714C"/>
    <w:rsid w:val="00213278"/>
    <w:rsid w:val="002C2EDC"/>
    <w:rsid w:val="002D743E"/>
    <w:rsid w:val="002E4B68"/>
    <w:rsid w:val="003B5112"/>
    <w:rsid w:val="00436DA3"/>
    <w:rsid w:val="004A6BAB"/>
    <w:rsid w:val="004F2617"/>
    <w:rsid w:val="0051083C"/>
    <w:rsid w:val="005C1692"/>
    <w:rsid w:val="00614510"/>
    <w:rsid w:val="00614EBD"/>
    <w:rsid w:val="00622D3F"/>
    <w:rsid w:val="00670DE3"/>
    <w:rsid w:val="007901F1"/>
    <w:rsid w:val="00846B55"/>
    <w:rsid w:val="0086244D"/>
    <w:rsid w:val="008D6CCC"/>
    <w:rsid w:val="00907E50"/>
    <w:rsid w:val="0092278C"/>
    <w:rsid w:val="0096741A"/>
    <w:rsid w:val="009927B1"/>
    <w:rsid w:val="00996E57"/>
    <w:rsid w:val="00A17965"/>
    <w:rsid w:val="00A63862"/>
    <w:rsid w:val="00A65415"/>
    <w:rsid w:val="00AC46A4"/>
    <w:rsid w:val="00B614AF"/>
    <w:rsid w:val="00C15AC5"/>
    <w:rsid w:val="00C3445E"/>
    <w:rsid w:val="00CA1756"/>
    <w:rsid w:val="00CB5A2F"/>
    <w:rsid w:val="00D31DCA"/>
    <w:rsid w:val="00D363D7"/>
    <w:rsid w:val="00DA1333"/>
    <w:rsid w:val="00DA4FB2"/>
    <w:rsid w:val="00E36F73"/>
    <w:rsid w:val="00E93A9B"/>
    <w:rsid w:val="00F77C71"/>
    <w:rsid w:val="00FE53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564D"/>
  <w15:chartTrackingRefBased/>
  <w15:docId w15:val="{6D538560-4C7A-48FB-BAE7-F0983DFD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6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65415"/>
    <w:pPr>
      <w:ind w:left="720"/>
      <w:contextualSpacing/>
    </w:pPr>
  </w:style>
  <w:style w:type="paragraph" w:styleId="stBilgi">
    <w:name w:val="header"/>
    <w:basedOn w:val="Normal"/>
    <w:link w:val="stBilgiChar"/>
    <w:uiPriority w:val="99"/>
    <w:unhideWhenUsed/>
    <w:rsid w:val="00A654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5415"/>
  </w:style>
  <w:style w:type="paragraph" w:styleId="AltBilgi">
    <w:name w:val="footer"/>
    <w:basedOn w:val="Normal"/>
    <w:link w:val="AltBilgiChar"/>
    <w:uiPriority w:val="99"/>
    <w:unhideWhenUsed/>
    <w:rsid w:val="00A654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5415"/>
  </w:style>
  <w:style w:type="paragraph" w:styleId="BalonMetni">
    <w:name w:val="Balloon Text"/>
    <w:basedOn w:val="Normal"/>
    <w:link w:val="BalonMetniChar"/>
    <w:uiPriority w:val="99"/>
    <w:semiHidden/>
    <w:unhideWhenUsed/>
    <w:rsid w:val="001025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2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N2K5RXNDME4Q-11-228406</_dlc_DocId>
    <_dlc_DocIdUrl xmlns="02bb0cb8-50a5-4580-9b6f-935d4679fd54">
      <Url>https://portal.icisleri.gov.tr/sites/teftis/_layouts/15/DocIdRedir.aspx?ID=N2K5RXNDME4Q-11-228406</Url>
      <Description>N2K5RXNDME4Q-11-228406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Word</p:Name>
  <p:Description/>
  <p:Statement/>
  <p:PolicyItems>
    <p:PolicyItem featureId="Microsoft.Office.RecordsManagement.PolicyFeatures.PolicyAudit" staticId="0x010100FC03B88D6187E546BAED72083182AE510022B5F75B6CCD584EA1FB71639E4C2960|8138272" UniqueId="a532c91f-4df4-45b3-a9c2-5e6912d2fe59">
      <p:Name>Denetleme</p:Name>
      <p:Description>Belgelerdeki kullanıcı eylemlerini denetleyip öğeleri Denetim Günlüğü'ne listeler.</p:Description>
      <p:CustomData>
        <Audit>
          <Update/>
          <View/>
          <CheckInOut/>
          <MoveCopy/>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ma:contentTypeID="0x010100FC03B88D6187E546BAED72083182AE510022B5F75B6CCD584EA1FB71639E4C2960" ma:contentTypeVersion="6" ma:contentTypeDescription="Yeni Belge Oluşturun." ma:contentTypeScope="" ma:versionID="777f2f5e2b879f6534b58eb9b2f8845c">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22B2-AC81-4472-A1F3-C81FCD18B92D}">
  <ds:schemaRefs>
    <ds:schemaRef ds:uri="http://schemas.microsoft.com/office/2006/metadata/properties"/>
    <ds:schemaRef ds:uri="http://schemas.microsoft.com/office/infopath/2007/PartnerControls"/>
    <ds:schemaRef ds:uri="02bb0cb8-50a5-4580-9b6f-935d4679fd54"/>
  </ds:schemaRefs>
</ds:datastoreItem>
</file>

<file path=customXml/itemProps2.xml><?xml version="1.0" encoding="utf-8"?>
<ds:datastoreItem xmlns:ds="http://schemas.openxmlformats.org/officeDocument/2006/customXml" ds:itemID="{0314BCE6-7505-4248-8803-DE6943EA2611}">
  <ds:schemaRefs>
    <ds:schemaRef ds:uri="http://schemas.microsoft.com/sharepoint/v3/contenttype/forms"/>
  </ds:schemaRefs>
</ds:datastoreItem>
</file>

<file path=customXml/itemProps3.xml><?xml version="1.0" encoding="utf-8"?>
<ds:datastoreItem xmlns:ds="http://schemas.openxmlformats.org/officeDocument/2006/customXml" ds:itemID="{72C3DEAE-86F6-458C-B8E6-18D9A13D90A6}">
  <ds:schemaRefs>
    <ds:schemaRef ds:uri="office.server.policy"/>
  </ds:schemaRefs>
</ds:datastoreItem>
</file>

<file path=customXml/itemProps4.xml><?xml version="1.0" encoding="utf-8"?>
<ds:datastoreItem xmlns:ds="http://schemas.openxmlformats.org/officeDocument/2006/customXml" ds:itemID="{5FBC3F3A-2577-4D3F-B342-D95DC1663885}">
  <ds:schemaRefs>
    <ds:schemaRef ds:uri="http://schemas.microsoft.com/sharepoint/events"/>
  </ds:schemaRefs>
</ds:datastoreItem>
</file>

<file path=customXml/itemProps5.xml><?xml version="1.0" encoding="utf-8"?>
<ds:datastoreItem xmlns:ds="http://schemas.openxmlformats.org/officeDocument/2006/customXml" ds:itemID="{FA85F096-7B21-43EF-ABD9-E423DE7A8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09146F-81FD-48E2-AC60-62B61644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2762</Words>
  <Characters>15744</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Burak AKCİ</dc:creator>
  <cp:keywords/>
  <dc:description/>
  <cp:lastModifiedBy>Ali ÇALGAN</cp:lastModifiedBy>
  <cp:revision>4</cp:revision>
  <cp:lastPrinted>2023-01-12T15:02:00Z</cp:lastPrinted>
  <dcterms:created xsi:type="dcterms:W3CDTF">2023-01-23T08:38:00Z</dcterms:created>
  <dcterms:modified xsi:type="dcterms:W3CDTF">2023-01-23T08:41:00Z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7540d56b-b0bc-4ac8-b84c-815e2540183e</vt:lpwstr>
  </property>
  <property fmtid="{D5CDD505-2E9C-101B-9397-08002B2CF9AE}" pid="3" name="ContentTypeId">
    <vt:lpwstr>0x010100FC03B88D6187E546BAED72083182AE510022B5F75B6CCD584EA1FB71639E4C2960</vt:lpwstr>
  </property>
</Properties>
</file>